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750" w:rsidRPr="009F7F7F" w:rsidRDefault="00064750" w:rsidP="00064750">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Pr>
          <w:rFonts w:ascii="Arial" w:eastAsiaTheme="minorEastAsia" w:hAnsi="Arial" w:cs="Arial" w:hint="eastAsia"/>
          <w:b/>
          <w:color w:val="000000" w:themeColor="text1"/>
          <w:sz w:val="24"/>
          <w:szCs w:val="24"/>
          <w:lang w:val="en-US"/>
        </w:rPr>
        <w:t>4</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Pr>
          <w:rFonts w:ascii="Arial" w:eastAsiaTheme="minorEastAsia" w:hAnsi="Arial" w:cs="Arial" w:hint="eastAsia"/>
          <w:b/>
          <w:color w:val="000000" w:themeColor="text1"/>
          <w:sz w:val="24"/>
          <w:szCs w:val="24"/>
          <w:lang w:val="en-US"/>
        </w:rPr>
        <w:t xml:space="preserve">   </w:t>
      </w:r>
      <w:r w:rsidRPr="008D0BA0">
        <w:rPr>
          <w:rFonts w:ascii="Arial" w:eastAsiaTheme="minorEastAsia" w:hAnsi="Arial" w:cs="Arial" w:hint="eastAsia"/>
          <w:b/>
          <w:color w:val="FF0000"/>
          <w:sz w:val="24"/>
          <w:szCs w:val="24"/>
          <w:lang w:val="en-US"/>
        </w:rPr>
        <w:t xml:space="preserve">   </w:t>
      </w:r>
      <w:r>
        <w:rPr>
          <w:rFonts w:ascii="Arial" w:hAnsi="Arial" w:cs="Arial" w:hint="eastAsia"/>
          <w:b/>
          <w:color w:val="FF0000"/>
          <w:sz w:val="24"/>
          <w:szCs w:val="24"/>
        </w:rPr>
        <w:t xml:space="preserve">     </w:t>
      </w:r>
      <w:bookmarkStart w:id="1" w:name="_GoBack"/>
      <w:r w:rsidRPr="00926AD1">
        <w:rPr>
          <w:rFonts w:ascii="Arial" w:hAnsi="Arial" w:cs="Arial" w:hint="eastAsia"/>
          <w:b/>
          <w:color w:val="000000" w:themeColor="text1"/>
          <w:sz w:val="24"/>
          <w:szCs w:val="24"/>
        </w:rPr>
        <w:t xml:space="preserve"> </w:t>
      </w:r>
      <w:r w:rsidR="00926AD1" w:rsidRPr="00926AD1">
        <w:rPr>
          <w:rFonts w:ascii="Arial" w:hAnsi="Arial" w:cs="Arial"/>
          <w:b/>
          <w:color w:val="000000" w:themeColor="text1"/>
          <w:sz w:val="24"/>
          <w:szCs w:val="24"/>
        </w:rPr>
        <w:t>R4-2501031</w:t>
      </w:r>
      <w:bookmarkEnd w:id="1"/>
    </w:p>
    <w:p w:rsidR="00064750" w:rsidRPr="000C6484" w:rsidRDefault="00064750" w:rsidP="00064750">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Pr>
          <w:rFonts w:ascii="Arial" w:hAnsi="Arial" w:cs="Arial"/>
          <w:b/>
          <w:color w:val="000000" w:themeColor="text1"/>
          <w:sz w:val="24"/>
          <w:szCs w:val="24"/>
        </w:rPr>
        <w:t>Athens</w:t>
      </w:r>
      <w:r w:rsidRPr="00996F1F">
        <w:rPr>
          <w:rFonts w:ascii="Arial" w:hAnsi="Arial" w:cs="Arial"/>
          <w:b/>
          <w:color w:val="000000" w:themeColor="text1"/>
          <w:sz w:val="24"/>
          <w:szCs w:val="24"/>
        </w:rPr>
        <w:t>, GR</w:t>
      </w:r>
      <w:r w:rsidRPr="000C6484">
        <w:rPr>
          <w:rFonts w:ascii="Arial" w:hAnsi="Arial" w:cs="Arial"/>
          <w:b/>
          <w:color w:val="000000" w:themeColor="text1"/>
          <w:sz w:val="24"/>
          <w:szCs w:val="24"/>
        </w:rPr>
        <w:t>, 1</w:t>
      </w:r>
      <w:r>
        <w:rPr>
          <w:rFonts w:ascii="Arial" w:hAnsi="Arial" w:cs="Arial" w:hint="eastAsia"/>
          <w:b/>
          <w:color w:val="000000" w:themeColor="text1"/>
          <w:sz w:val="24"/>
          <w:szCs w:val="24"/>
        </w:rPr>
        <w:t>7</w:t>
      </w:r>
      <w:r w:rsidRPr="000C6484">
        <w:rPr>
          <w:rFonts w:ascii="Arial" w:hAnsi="Arial" w:cs="Arial"/>
          <w:b/>
          <w:color w:val="000000" w:themeColor="text1"/>
          <w:sz w:val="24"/>
          <w:szCs w:val="24"/>
        </w:rPr>
        <w:t>th – 2</w:t>
      </w:r>
      <w:r>
        <w:rPr>
          <w:rFonts w:ascii="Arial" w:hAnsi="Arial" w:cs="Arial" w:hint="eastAsia"/>
          <w:b/>
          <w:color w:val="000000" w:themeColor="text1"/>
          <w:sz w:val="24"/>
          <w:szCs w:val="24"/>
        </w:rPr>
        <w:t>1st</w:t>
      </w:r>
      <w:r w:rsidRPr="000C6484">
        <w:rPr>
          <w:rFonts w:ascii="Arial" w:hAnsi="Arial" w:cs="Arial"/>
          <w:b/>
          <w:color w:val="000000" w:themeColor="text1"/>
          <w:sz w:val="24"/>
          <w:szCs w:val="24"/>
        </w:rPr>
        <w:t xml:space="preserve"> </w:t>
      </w:r>
      <w:r>
        <w:rPr>
          <w:rFonts w:ascii="Arial" w:hAnsi="Arial" w:cs="Arial"/>
          <w:b/>
          <w:color w:val="000000" w:themeColor="text1"/>
          <w:sz w:val="24"/>
          <w:szCs w:val="24"/>
        </w:rPr>
        <w:t>February</w:t>
      </w:r>
      <w:r w:rsidRPr="000C6484">
        <w:rPr>
          <w:rFonts w:ascii="Arial" w:hAnsi="Arial" w:cs="Arial"/>
          <w:b/>
          <w:color w:val="000000" w:themeColor="text1"/>
          <w:sz w:val="24"/>
          <w:szCs w:val="24"/>
        </w:rPr>
        <w:t>, 202</w:t>
      </w:r>
      <w:r>
        <w:rPr>
          <w:rFonts w:ascii="Arial" w:hAnsi="Arial" w:cs="Arial" w:hint="eastAsia"/>
          <w:b/>
          <w:color w:val="000000" w:themeColor="text1"/>
          <w:sz w:val="24"/>
          <w:szCs w:val="24"/>
        </w:rPr>
        <w:t>5</w:t>
      </w:r>
    </w:p>
    <w:p w:rsidR="00F343B8" w:rsidRPr="00064750" w:rsidRDefault="00F343B8" w:rsidP="00075B0A">
      <w:pPr>
        <w:rPr>
          <w:rFonts w:ascii="Arial" w:hAnsi="Arial" w:cs="Arial"/>
          <w:b/>
          <w:color w:val="000000" w:themeColor="text1"/>
          <w:sz w:val="24"/>
          <w:szCs w:val="20"/>
          <w:lang w:val="en-US"/>
        </w:rPr>
      </w:pPr>
    </w:p>
    <w:p w:rsidR="00761E3F" w:rsidRPr="00E564C7" w:rsidRDefault="00A63EF1" w:rsidP="00075B0A">
      <w:pPr>
        <w:rPr>
          <w:rFonts w:ascii="Arial" w:hAnsi="Arial" w:cs="Arial"/>
          <w:b/>
          <w:color w:val="000000" w:themeColor="text1"/>
        </w:rPr>
      </w:pPr>
      <w:r w:rsidRPr="00E564C7">
        <w:rPr>
          <w:rFonts w:ascii="Arial" w:hAnsi="Arial" w:cs="Arial"/>
          <w:b/>
          <w:color w:val="000000" w:themeColor="text1"/>
          <w:sz w:val="24"/>
          <w:szCs w:val="20"/>
        </w:rPr>
        <w:t xml:space="preserve">Title: </w:t>
      </w:r>
      <w:r w:rsidRPr="00E564C7">
        <w:rPr>
          <w:rFonts w:ascii="Arial" w:hAnsi="Arial" w:cs="Arial"/>
          <w:color w:val="000000" w:themeColor="text1"/>
          <w:sz w:val="24"/>
          <w:szCs w:val="20"/>
        </w:rPr>
        <w:tab/>
      </w:r>
      <w:r w:rsidR="00075B0A" w:rsidRPr="00E564C7">
        <w:rPr>
          <w:rFonts w:ascii="Arial" w:hAnsi="Arial" w:cs="Arial" w:hint="eastAsia"/>
          <w:color w:val="000000" w:themeColor="text1"/>
          <w:sz w:val="24"/>
          <w:szCs w:val="20"/>
        </w:rPr>
        <w:t xml:space="preserve">    </w:t>
      </w:r>
      <w:r w:rsidR="00306FD2" w:rsidRPr="00E564C7">
        <w:rPr>
          <w:rFonts w:ascii="Arial" w:hAnsi="Arial" w:cs="Arial" w:hint="eastAsia"/>
          <w:color w:val="000000" w:themeColor="text1"/>
          <w:sz w:val="24"/>
          <w:szCs w:val="20"/>
        </w:rPr>
        <w:t xml:space="preserve">            </w:t>
      </w:r>
      <w:r w:rsidR="007710D4">
        <w:rPr>
          <w:rFonts w:ascii="Arial" w:hAnsi="Arial" w:cs="Arial" w:hint="eastAsia"/>
          <w:color w:val="000000" w:themeColor="text1"/>
          <w:sz w:val="24"/>
          <w:szCs w:val="20"/>
        </w:rPr>
        <w:t xml:space="preserve"> </w:t>
      </w:r>
      <w:r w:rsidR="007A77D7" w:rsidRPr="007A77D7">
        <w:rPr>
          <w:rFonts w:ascii="Arial" w:hAnsi="Arial" w:cs="Arial"/>
          <w:color w:val="000000" w:themeColor="text1"/>
          <w:sz w:val="24"/>
          <w:szCs w:val="20"/>
        </w:rPr>
        <w:t>Discussion on time mask of low band carrier aggregation</w:t>
      </w:r>
    </w:p>
    <w:p w:rsidR="00C34497" w:rsidRPr="00E564C7" w:rsidRDefault="00C34497" w:rsidP="00A63EF1">
      <w:pPr>
        <w:pStyle w:val="afb"/>
        <w:spacing w:before="0" w:after="0" w:line="360" w:lineRule="auto"/>
        <w:rPr>
          <w:rFonts w:ascii="Arial" w:hAnsi="Arial" w:cs="Arial"/>
          <w:color w:val="000000" w:themeColor="text1"/>
        </w:rPr>
      </w:pPr>
      <w:r w:rsidRPr="00E564C7">
        <w:rPr>
          <w:rFonts w:ascii="Arial" w:hAnsi="Arial" w:cs="Arial"/>
          <w:color w:val="000000" w:themeColor="text1"/>
        </w:rPr>
        <w:t xml:space="preserve">Source: </w:t>
      </w:r>
      <w:r w:rsidRPr="00E564C7">
        <w:rPr>
          <w:rFonts w:ascii="Arial" w:hAnsi="Arial" w:cs="Arial"/>
          <w:color w:val="000000" w:themeColor="text1"/>
        </w:rPr>
        <w:tab/>
      </w:r>
      <w:r w:rsidRPr="00E564C7">
        <w:rPr>
          <w:rFonts w:ascii="Arial" w:hAnsi="Arial" w:cs="Arial" w:hint="eastAsia"/>
          <w:b w:val="0"/>
          <w:color w:val="000000" w:themeColor="text1"/>
        </w:rPr>
        <w:t>CATT</w:t>
      </w:r>
    </w:p>
    <w:p w:rsidR="00F07294" w:rsidRPr="00E564C7" w:rsidRDefault="00C34497" w:rsidP="00A63EF1">
      <w:pPr>
        <w:pStyle w:val="afb"/>
        <w:spacing w:before="0" w:after="0" w:line="360" w:lineRule="auto"/>
        <w:rPr>
          <w:rFonts w:ascii="Arial" w:hAnsi="Arial" w:cs="Arial"/>
          <w:color w:val="000000" w:themeColor="text1"/>
          <w:lang w:val="en-US"/>
        </w:rPr>
      </w:pPr>
      <w:r w:rsidRPr="00E564C7">
        <w:rPr>
          <w:rFonts w:ascii="Arial" w:hAnsi="Arial" w:cs="Arial"/>
          <w:color w:val="000000" w:themeColor="text1"/>
        </w:rPr>
        <w:t>Agenda item:</w:t>
      </w:r>
      <w:r w:rsidRPr="00E564C7">
        <w:rPr>
          <w:rFonts w:ascii="Arial" w:hAnsi="Arial" w:cs="Arial"/>
          <w:b w:val="0"/>
          <w:color w:val="000000" w:themeColor="text1"/>
        </w:rPr>
        <w:tab/>
      </w:r>
      <w:r w:rsidR="00AB15D2" w:rsidRPr="00AB15D2">
        <w:rPr>
          <w:rFonts w:ascii="Arial" w:hAnsi="Arial" w:cs="Arial"/>
          <w:b w:val="0"/>
          <w:color w:val="000000" w:themeColor="text1"/>
        </w:rPr>
        <w:t>7.8.2</w:t>
      </w:r>
    </w:p>
    <w:p w:rsidR="00C34497" w:rsidRPr="00E564C7" w:rsidRDefault="00C34497" w:rsidP="00A63EF1">
      <w:pPr>
        <w:pStyle w:val="afb"/>
        <w:spacing w:before="0" w:after="0" w:line="360" w:lineRule="auto"/>
        <w:rPr>
          <w:rFonts w:ascii="Arial" w:hAnsi="Arial" w:cs="Arial"/>
          <w:b w:val="0"/>
          <w:color w:val="000000" w:themeColor="text1"/>
          <w:lang w:val="en-US"/>
        </w:rPr>
      </w:pPr>
      <w:r w:rsidRPr="00E564C7">
        <w:rPr>
          <w:rFonts w:ascii="Arial" w:hAnsi="Arial" w:cs="Arial"/>
          <w:color w:val="000000" w:themeColor="text1"/>
        </w:rPr>
        <w:t>Document for:</w:t>
      </w:r>
      <w:r w:rsidRPr="00E564C7">
        <w:rPr>
          <w:rFonts w:ascii="Arial" w:hAnsi="Arial" w:cs="Arial"/>
          <w:b w:val="0"/>
          <w:color w:val="000000" w:themeColor="text1"/>
        </w:rPr>
        <w:tab/>
      </w:r>
      <w:bookmarkStart w:id="2" w:name="DocumentFor"/>
      <w:bookmarkEnd w:id="2"/>
      <w:r w:rsidR="002660D5" w:rsidRPr="00E564C7">
        <w:rPr>
          <w:rFonts w:ascii="Arial" w:hAnsi="Arial" w:cs="Arial" w:hint="eastAsia"/>
          <w:b w:val="0"/>
          <w:color w:val="000000" w:themeColor="text1"/>
        </w:rPr>
        <w:t>Discuss</w:t>
      </w:r>
      <w:r w:rsidR="0092368A" w:rsidRPr="00E564C7">
        <w:rPr>
          <w:rFonts w:ascii="Arial" w:hAnsi="Arial" w:cs="Arial" w:hint="eastAsia"/>
          <w:b w:val="0"/>
          <w:color w:val="000000" w:themeColor="text1"/>
        </w:rPr>
        <w:t>ion</w:t>
      </w:r>
    </w:p>
    <w:p w:rsidR="004D369A" w:rsidRPr="00E564C7"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Introduction</w:t>
      </w:r>
    </w:p>
    <w:p w:rsidR="00F75FA6" w:rsidRPr="0031789E" w:rsidRDefault="00F75FA6" w:rsidP="00E00F8F">
      <w:pPr>
        <w:spacing w:before="0" w:after="120"/>
        <w:rPr>
          <w:color w:val="000000" w:themeColor="text1"/>
          <w:sz w:val="22"/>
          <w:lang w:val="en-US"/>
        </w:rPr>
      </w:pPr>
      <w:r w:rsidRPr="00E564C7">
        <w:rPr>
          <w:rFonts w:hint="eastAsia"/>
          <w:color w:val="000000" w:themeColor="text1"/>
          <w:sz w:val="22"/>
          <w:lang w:val="en-US"/>
        </w:rPr>
        <w:t xml:space="preserve">This contribution provides our analysis </w:t>
      </w:r>
      <w:r w:rsidR="00943A2C">
        <w:rPr>
          <w:rFonts w:hint="eastAsia"/>
          <w:color w:val="000000" w:themeColor="text1"/>
          <w:sz w:val="22"/>
          <w:lang w:val="en-US"/>
        </w:rPr>
        <w:t xml:space="preserve">for </w:t>
      </w:r>
      <w:r w:rsidR="00943A2C" w:rsidRPr="00943A2C">
        <w:t>time mask for carrier switching</w:t>
      </w:r>
      <w:r w:rsidRPr="00E564C7">
        <w:rPr>
          <w:color w:val="000000" w:themeColor="text1"/>
          <w:sz w:val="22"/>
          <w:lang w:val="en-US"/>
        </w:rPr>
        <w:t xml:space="preserve"> according to the </w:t>
      </w:r>
      <w:r w:rsidR="00653E88">
        <w:rPr>
          <w:rFonts w:hint="eastAsia"/>
          <w:color w:val="000000" w:themeColor="text1"/>
          <w:sz w:val="22"/>
          <w:lang w:val="en-US"/>
        </w:rPr>
        <w:t>WID</w:t>
      </w:r>
      <w:r w:rsidRPr="00E564C7">
        <w:rPr>
          <w:color w:val="000000" w:themeColor="text1"/>
          <w:sz w:val="22"/>
          <w:lang w:val="en-US"/>
        </w:rPr>
        <w:t xml:space="preserve"> [</w:t>
      </w:r>
      <w:r w:rsidRPr="00E564C7">
        <w:rPr>
          <w:rFonts w:hint="eastAsia"/>
          <w:color w:val="000000" w:themeColor="text1"/>
          <w:sz w:val="22"/>
          <w:lang w:val="en-US"/>
        </w:rPr>
        <w:t>1</w:t>
      </w:r>
      <w:r w:rsidRPr="00E564C7">
        <w:rPr>
          <w:color w:val="000000" w:themeColor="text1"/>
          <w:sz w:val="22"/>
          <w:lang w:val="en-US"/>
        </w:rPr>
        <w:t>]</w:t>
      </w:r>
      <w:r w:rsidRPr="00E564C7">
        <w:rPr>
          <w:rFonts w:hint="eastAsia"/>
          <w:color w:val="000000" w:themeColor="text1"/>
          <w:sz w:val="22"/>
          <w:lang w:val="en-US"/>
        </w:rPr>
        <w:t>.</w:t>
      </w:r>
    </w:p>
    <w:p w:rsidR="00EB1AD9" w:rsidRDefault="00F550B0" w:rsidP="0031789E">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Pr>
          <w:color w:val="000000" w:themeColor="text1"/>
          <w:lang w:eastAsia="zh-CN"/>
        </w:rPr>
        <w:t>Time</w:t>
      </w:r>
      <w:r>
        <w:rPr>
          <w:rFonts w:hint="eastAsia"/>
          <w:color w:val="000000" w:themeColor="text1"/>
          <w:lang w:eastAsia="zh-CN"/>
        </w:rPr>
        <w:t xml:space="preserve"> mask analysis</w:t>
      </w:r>
    </w:p>
    <w:p w:rsidR="00016D50" w:rsidRPr="00016D50" w:rsidRDefault="00016D50" w:rsidP="00016D50">
      <w:pPr>
        <w:pStyle w:val="20"/>
        <w:ind w:left="720" w:hanging="720"/>
      </w:pPr>
      <w:r>
        <w:rPr>
          <w:rFonts w:hint="eastAsia"/>
        </w:rPr>
        <w:t xml:space="preserve">2.1 </w:t>
      </w:r>
      <w:r w:rsidRPr="00016D50">
        <w:rPr>
          <w:rFonts w:hint="eastAsia"/>
        </w:rPr>
        <w:t>General</w:t>
      </w:r>
    </w:p>
    <w:p w:rsidR="0082755E" w:rsidRDefault="00617957" w:rsidP="0082755E">
      <w:pPr>
        <w:rPr>
          <w:color w:val="000000" w:themeColor="text1"/>
        </w:rPr>
      </w:pPr>
      <w:r>
        <w:rPr>
          <w:rFonts w:hint="eastAsia"/>
          <w:color w:val="000000" w:themeColor="text1"/>
        </w:rPr>
        <w:t>According to</w:t>
      </w:r>
      <w:r w:rsidR="00016D50" w:rsidRPr="003570EA">
        <w:rPr>
          <w:rFonts w:hint="eastAsia"/>
          <w:color w:val="000000" w:themeColor="text1"/>
        </w:rPr>
        <w:t xml:space="preserve"> WID [1],</w:t>
      </w:r>
      <w:r w:rsidR="00943A2C" w:rsidRPr="003570EA">
        <w:rPr>
          <w:rFonts w:hint="eastAsia"/>
          <w:color w:val="000000" w:themeColor="text1"/>
        </w:rPr>
        <w:t xml:space="preserve"> we need to </w:t>
      </w:r>
      <w:r w:rsidR="002D6C71">
        <w:rPr>
          <w:rFonts w:hint="eastAsia"/>
          <w:color w:val="000000" w:themeColor="text1"/>
        </w:rPr>
        <w:t>analyse</w:t>
      </w:r>
      <w:r w:rsidR="00943A2C" w:rsidRPr="003570EA">
        <w:rPr>
          <w:color w:val="000000" w:themeColor="text1"/>
        </w:rPr>
        <w:t xml:space="preserve"> the time mask for carrier switching</w:t>
      </w:r>
      <w:r>
        <w:rPr>
          <w:rFonts w:hint="eastAsia"/>
          <w:color w:val="000000" w:themeColor="text1"/>
        </w:rPr>
        <w:t>, and the switching is between case 1 and case 2</w:t>
      </w:r>
      <w:r w:rsidR="00943A2C" w:rsidRPr="003570EA">
        <w:rPr>
          <w:rFonts w:hint="eastAsia"/>
          <w:color w:val="000000" w:themeColor="text1"/>
        </w:rPr>
        <w:t xml:space="preserve">. </w:t>
      </w:r>
      <w:r w:rsidR="006F146A" w:rsidRPr="003570EA">
        <w:rPr>
          <w:color w:val="000000" w:themeColor="text1"/>
        </w:rPr>
        <w:t>Case 1</w:t>
      </w:r>
      <w:r w:rsidR="002D6C71">
        <w:rPr>
          <w:rFonts w:hint="eastAsia"/>
          <w:color w:val="000000" w:themeColor="text1"/>
        </w:rPr>
        <w:t xml:space="preserve"> is </w:t>
      </w:r>
      <w:r w:rsidR="006F146A" w:rsidRPr="003570EA">
        <w:rPr>
          <w:color w:val="000000" w:themeColor="text1"/>
        </w:rPr>
        <w:t>Tx/Rx on FDD carrier 1 and no Rx on SDL carrier 2</w:t>
      </w:r>
      <w:r w:rsidR="0082755E">
        <w:rPr>
          <w:rFonts w:hint="eastAsia"/>
          <w:color w:val="000000" w:themeColor="text1"/>
        </w:rPr>
        <w:t xml:space="preserve">, </w:t>
      </w:r>
      <w:r w:rsidR="00A536DC">
        <w:rPr>
          <w:rFonts w:hint="eastAsia"/>
          <w:color w:val="000000" w:themeColor="text1"/>
        </w:rPr>
        <w:t xml:space="preserve">and </w:t>
      </w:r>
      <w:r w:rsidR="0082755E">
        <w:rPr>
          <w:rFonts w:hint="eastAsia"/>
          <w:color w:val="000000" w:themeColor="text1"/>
        </w:rPr>
        <w:t>c</w:t>
      </w:r>
      <w:r w:rsidR="006F146A" w:rsidRPr="003570EA">
        <w:rPr>
          <w:color w:val="000000" w:themeColor="text1"/>
        </w:rPr>
        <w:t>ase 2</w:t>
      </w:r>
      <w:r w:rsidR="002D6C71">
        <w:rPr>
          <w:rFonts w:hint="eastAsia"/>
          <w:color w:val="000000" w:themeColor="text1"/>
        </w:rPr>
        <w:t xml:space="preserve"> is </w:t>
      </w:r>
      <w:r w:rsidR="006F146A" w:rsidRPr="003570EA">
        <w:rPr>
          <w:color w:val="000000" w:themeColor="text1"/>
        </w:rPr>
        <w:t>Rx on SDL carrier 2 and no Tx/Rx on FDD carrier 1</w:t>
      </w:r>
      <w:r w:rsidR="0082755E">
        <w:rPr>
          <w:rFonts w:hint="eastAsia"/>
          <w:color w:val="000000" w:themeColor="text1"/>
        </w:rPr>
        <w:t>.</w:t>
      </w:r>
      <w:r w:rsidR="006F146A" w:rsidRPr="003570EA">
        <w:rPr>
          <w:color w:val="000000" w:themeColor="text1"/>
        </w:rPr>
        <w:tab/>
      </w:r>
      <w:r w:rsidR="0082755E">
        <w:rPr>
          <w:rFonts w:hint="eastAsia"/>
          <w:color w:val="000000" w:themeColor="text1"/>
        </w:rPr>
        <w:t xml:space="preserve"> </w:t>
      </w:r>
    </w:p>
    <w:p w:rsidR="0082755E" w:rsidRPr="003570EA" w:rsidRDefault="0082755E" w:rsidP="00943A2C">
      <w:pPr>
        <w:rPr>
          <w:color w:val="000000" w:themeColor="text1"/>
          <w:lang w:val="en-US"/>
        </w:rPr>
      </w:pPr>
      <w:r w:rsidRPr="0082755E">
        <w:rPr>
          <w:rFonts w:hint="eastAsia"/>
          <w:color w:val="000000" w:themeColor="text1"/>
          <w:lang w:val="en-US"/>
        </w:rPr>
        <w:t>In WI phase</w:t>
      </w:r>
      <w:r>
        <w:rPr>
          <w:rFonts w:hint="eastAsia"/>
          <w:color w:val="000000" w:themeColor="text1"/>
          <w:lang w:val="en-US"/>
        </w:rPr>
        <w:t xml:space="preserve">, </w:t>
      </w:r>
      <w:r w:rsidRPr="0082755E">
        <w:rPr>
          <w:rFonts w:hint="eastAsia"/>
          <w:color w:val="000000" w:themeColor="text1"/>
          <w:lang w:val="en-US"/>
        </w:rPr>
        <w:t>we need to analyse CA_n5A-n29A, with additional band combinations to be handled via the basket work item approach.</w:t>
      </w:r>
      <w:r>
        <w:rPr>
          <w:rFonts w:hint="eastAsia"/>
          <w:color w:val="000000" w:themeColor="text1"/>
          <w:lang w:val="en-US"/>
        </w:rPr>
        <w:t xml:space="preserve"> In </w:t>
      </w:r>
      <w:r w:rsidRPr="0082755E">
        <w:rPr>
          <w:rFonts w:hint="eastAsia"/>
          <w:color w:val="000000" w:themeColor="text1"/>
          <w:lang w:val="en-US"/>
        </w:rPr>
        <w:t>CA_n5A-n29A,</w:t>
      </w:r>
      <w:r>
        <w:rPr>
          <w:rFonts w:hint="eastAsia"/>
          <w:color w:val="000000" w:themeColor="text1"/>
          <w:lang w:val="en-US"/>
        </w:rPr>
        <w:t xml:space="preserve"> </w:t>
      </w:r>
      <w:r w:rsidRPr="003570EA">
        <w:rPr>
          <w:rFonts w:hint="eastAsia"/>
          <w:color w:val="000000" w:themeColor="text1"/>
          <w:lang w:val="en-US"/>
        </w:rPr>
        <w:t>n5 is FDD band and n29 is SDL band.</w:t>
      </w:r>
    </w:p>
    <w:p w:rsidR="00ED62F1" w:rsidRPr="00936382" w:rsidRDefault="00A26875" w:rsidP="00ED62F1">
      <w:pPr>
        <w:pStyle w:val="20"/>
        <w:ind w:left="720" w:hanging="720"/>
      </w:pPr>
      <w:r>
        <w:t>2.2 Switching</w:t>
      </w:r>
      <w:r w:rsidRPr="00A26875">
        <w:t xml:space="preserve"> period</w:t>
      </w:r>
      <w:r>
        <w:rPr>
          <w:rFonts w:hint="eastAsia"/>
        </w:rPr>
        <w:t xml:space="preserve"> analysis</w:t>
      </w:r>
    </w:p>
    <w:p w:rsidR="00C855EB" w:rsidRPr="00F550B0" w:rsidRDefault="00A70013" w:rsidP="00C855EB">
      <w:pPr>
        <w:rPr>
          <w:szCs w:val="21"/>
        </w:rPr>
      </w:pPr>
      <w:r w:rsidRPr="0005544D">
        <w:t>Figure 1 shows the architecture for the purpose of understanding the switching</w:t>
      </w:r>
      <w:r w:rsidR="00135A25">
        <w:rPr>
          <w:rFonts w:hint="eastAsia"/>
        </w:rPr>
        <w:t xml:space="preserve">, </w:t>
      </w:r>
      <w:r w:rsidR="00622138" w:rsidRPr="00622138">
        <w:rPr>
          <w:szCs w:val="21"/>
        </w:rPr>
        <w:t>it only shows</w:t>
      </w:r>
      <w:r w:rsidR="00622138">
        <w:rPr>
          <w:rFonts w:hint="eastAsia"/>
          <w:szCs w:val="21"/>
        </w:rPr>
        <w:t xml:space="preserve"> </w:t>
      </w:r>
      <w:r w:rsidR="00622138" w:rsidRPr="00622138">
        <w:rPr>
          <w:szCs w:val="21"/>
        </w:rPr>
        <w:t xml:space="preserve">one Tx chain and one Rx chain for illustration.  </w:t>
      </w:r>
      <w:r w:rsidR="00135A25">
        <w:rPr>
          <w:rFonts w:hint="eastAsia"/>
          <w:szCs w:val="21"/>
        </w:rPr>
        <w:t xml:space="preserve">The Tx chain supports </w:t>
      </w:r>
      <w:r w:rsidR="00F550B0">
        <w:rPr>
          <w:rFonts w:hint="eastAsia"/>
          <w:szCs w:val="21"/>
        </w:rPr>
        <w:t xml:space="preserve">carrier 1, </w:t>
      </w:r>
      <w:r w:rsidR="00135A25">
        <w:rPr>
          <w:rFonts w:hint="eastAsia"/>
          <w:szCs w:val="21"/>
        </w:rPr>
        <w:t xml:space="preserve">and the Rx chain is shared by </w:t>
      </w:r>
      <w:r>
        <w:rPr>
          <w:rFonts w:hint="eastAsia"/>
          <w:szCs w:val="21"/>
        </w:rPr>
        <w:t>carrier 1 and carrier 2</w:t>
      </w:r>
      <w:r w:rsidR="00135A25">
        <w:rPr>
          <w:rFonts w:hint="eastAsia"/>
          <w:szCs w:val="21"/>
        </w:rPr>
        <w:t xml:space="preserve">, but </w:t>
      </w:r>
      <w:r>
        <w:rPr>
          <w:rFonts w:hint="eastAsia"/>
          <w:szCs w:val="21"/>
        </w:rPr>
        <w:t>RF BPF</w:t>
      </w:r>
      <w:r w:rsidR="00622138">
        <w:rPr>
          <w:rFonts w:hint="eastAsia"/>
          <w:szCs w:val="21"/>
        </w:rPr>
        <w:t xml:space="preserve"> of Rx chain</w:t>
      </w:r>
      <w:r w:rsidR="00135A25">
        <w:rPr>
          <w:rFonts w:hint="eastAsia"/>
          <w:szCs w:val="21"/>
        </w:rPr>
        <w:t xml:space="preserve"> can</w:t>
      </w:r>
      <w:r w:rsidR="00135A25">
        <w:rPr>
          <w:szCs w:val="21"/>
        </w:rPr>
        <w:t>’</w:t>
      </w:r>
      <w:r w:rsidR="00135A25">
        <w:rPr>
          <w:rFonts w:hint="eastAsia"/>
          <w:szCs w:val="21"/>
        </w:rPr>
        <w:t>t be shared</w:t>
      </w:r>
      <w:r w:rsidR="00DD7892">
        <w:rPr>
          <w:rFonts w:hint="eastAsia"/>
          <w:szCs w:val="21"/>
        </w:rPr>
        <w:t xml:space="preserve">. </w:t>
      </w:r>
      <w:r w:rsidR="00617957">
        <w:rPr>
          <w:rFonts w:hint="eastAsia"/>
          <w:szCs w:val="21"/>
        </w:rPr>
        <w:t xml:space="preserve">In WID [1], </w:t>
      </w:r>
      <w:r w:rsidR="00617957">
        <w:rPr>
          <w:rFonts w:hint="eastAsia"/>
          <w:color w:val="000000"/>
          <w:szCs w:val="21"/>
          <w:lang w:val="en-US"/>
        </w:rPr>
        <w:t>s</w:t>
      </w:r>
      <w:r w:rsidR="003B5FB8" w:rsidRPr="003B5FB8">
        <w:rPr>
          <w:color w:val="000000"/>
          <w:szCs w:val="21"/>
          <w:lang w:val="en-US"/>
        </w:rPr>
        <w:t>ince the carrier frequency is less than 1</w:t>
      </w:r>
      <w:r w:rsidR="003B5FB8">
        <w:rPr>
          <w:rFonts w:hint="eastAsia"/>
          <w:color w:val="000000"/>
          <w:szCs w:val="21"/>
          <w:lang w:val="en-US"/>
        </w:rPr>
        <w:t>GH</w:t>
      </w:r>
      <w:r w:rsidR="003B5FB8" w:rsidRPr="003B5FB8">
        <w:rPr>
          <w:color w:val="000000"/>
          <w:szCs w:val="21"/>
          <w:lang w:val="en-US"/>
        </w:rPr>
        <w:t xml:space="preserve">z in all cases, </w:t>
      </w:r>
      <w:r w:rsidR="00E56461" w:rsidRPr="00E56461">
        <w:rPr>
          <w:color w:val="000000"/>
          <w:szCs w:val="21"/>
          <w:lang w:val="en-US"/>
        </w:rPr>
        <w:t>and the LO frequency span corresponding to the downlink of the two carriers is also relatively small,</w:t>
      </w:r>
      <w:r w:rsidR="003B5FB8" w:rsidRPr="003B5FB8">
        <w:rPr>
          <w:color w:val="000000"/>
          <w:szCs w:val="21"/>
          <w:lang w:val="en-US"/>
        </w:rPr>
        <w:t xml:space="preserve"> so a single DL PLL device </w:t>
      </w:r>
      <w:r w:rsidR="00DD63D8">
        <w:rPr>
          <w:rFonts w:hint="eastAsia"/>
          <w:color w:val="000000"/>
          <w:szCs w:val="21"/>
          <w:lang w:val="en-US"/>
        </w:rPr>
        <w:t>may</w:t>
      </w:r>
      <w:r w:rsidR="003B5FB8" w:rsidRPr="003B5FB8">
        <w:rPr>
          <w:color w:val="000000"/>
          <w:szCs w:val="21"/>
          <w:lang w:val="en-US"/>
        </w:rPr>
        <w:t xml:space="preserve"> cover this range</w:t>
      </w:r>
      <w:r w:rsidR="003B5FB8">
        <w:rPr>
          <w:rFonts w:hint="eastAsia"/>
          <w:color w:val="000000"/>
          <w:szCs w:val="21"/>
          <w:lang w:val="en-US"/>
        </w:rPr>
        <w:t>.</w:t>
      </w:r>
    </w:p>
    <w:p w:rsidR="00F550B0" w:rsidRDefault="00A70013" w:rsidP="00A70013">
      <w:pPr>
        <w:jc w:val="center"/>
        <w:rPr>
          <w:szCs w:val="21"/>
        </w:rPr>
      </w:pPr>
      <w:r>
        <w:object w:dxaOrig="5920" w:dyaOrig="3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8pt;height:153.85pt" o:ole="">
            <v:imagedata r:id="rId9" o:title=""/>
          </v:shape>
          <o:OLEObject Type="Embed" ProgID="Visio.Drawing.11" ShapeID="_x0000_i1025" DrawAspect="Content" ObjectID="_1800452002" r:id="rId10"/>
        </w:object>
      </w:r>
    </w:p>
    <w:p w:rsidR="00A70013" w:rsidRPr="006D57CE" w:rsidRDefault="00A70013" w:rsidP="00A70013">
      <w:pPr>
        <w:widowControl w:val="0"/>
        <w:overflowPunct/>
        <w:spacing w:before="0" w:after="180" w:line="288" w:lineRule="auto"/>
        <w:ind w:left="568" w:hanging="284"/>
        <w:jc w:val="center"/>
        <w:textAlignment w:val="auto"/>
        <w:rPr>
          <w:b/>
          <w:color w:val="000000" w:themeColor="text1"/>
        </w:rPr>
      </w:pPr>
      <w:r w:rsidRPr="006D57CE">
        <w:rPr>
          <w:rFonts w:hint="eastAsia"/>
          <w:b/>
          <w:color w:val="000000" w:themeColor="text1"/>
          <w:sz w:val="20"/>
          <w:szCs w:val="20"/>
          <w:lang w:val="en-US"/>
        </w:rPr>
        <w:t xml:space="preserve">Figure 1 UE </w:t>
      </w:r>
      <w:r w:rsidRPr="006D57CE">
        <w:rPr>
          <w:b/>
          <w:color w:val="000000" w:themeColor="text1"/>
        </w:rPr>
        <w:t>architecture</w:t>
      </w:r>
    </w:p>
    <w:p w:rsidR="00C65693" w:rsidRPr="006D57CE" w:rsidRDefault="00C65693" w:rsidP="00F05018">
      <w:pPr>
        <w:widowControl w:val="0"/>
        <w:overflowPunct/>
        <w:spacing w:before="0" w:line="288" w:lineRule="auto"/>
        <w:ind w:left="568" w:hanging="284"/>
        <w:jc w:val="center"/>
        <w:textAlignment w:val="auto"/>
        <w:rPr>
          <w:b/>
          <w:color w:val="000000" w:themeColor="text1"/>
        </w:rPr>
      </w:pPr>
      <w:r w:rsidRPr="006D57CE">
        <w:rPr>
          <w:rFonts w:hint="eastAsia"/>
          <w:b/>
          <w:color w:val="000000" w:themeColor="text1"/>
          <w:sz w:val="20"/>
          <w:szCs w:val="20"/>
          <w:lang w:val="en-US"/>
        </w:rPr>
        <w:t xml:space="preserve">Table 1 </w:t>
      </w:r>
      <w:r w:rsidR="00F05018" w:rsidRPr="006D57CE">
        <w:rPr>
          <w:rFonts w:hint="eastAsia"/>
          <w:b/>
          <w:szCs w:val="21"/>
          <w:lang w:val="en-US"/>
        </w:rPr>
        <w:t>S</w:t>
      </w:r>
      <w:r w:rsidR="00F05018" w:rsidRPr="006D57CE">
        <w:rPr>
          <w:b/>
          <w:szCs w:val="21"/>
          <w:lang w:val="en-US"/>
        </w:rPr>
        <w:t>witching between Case 1 and Case 2</w:t>
      </w:r>
    </w:p>
    <w:tbl>
      <w:tblPr>
        <w:tblW w:w="9268" w:type="dxa"/>
        <w:jc w:val="center"/>
        <w:tblInd w:w="93" w:type="dxa"/>
        <w:tblLook w:val="04A0" w:firstRow="1" w:lastRow="0" w:firstColumn="1" w:lastColumn="0" w:noHBand="0" w:noVBand="1"/>
      </w:tblPr>
      <w:tblGrid>
        <w:gridCol w:w="4635"/>
        <w:gridCol w:w="4633"/>
      </w:tblGrid>
      <w:tr w:rsidR="00A85303" w:rsidRPr="00A85303" w:rsidTr="00A26875">
        <w:trPr>
          <w:trHeight w:val="270"/>
          <w:jc w:val="center"/>
        </w:trPr>
        <w:tc>
          <w:tcPr>
            <w:tcW w:w="46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5303" w:rsidRPr="00A85303" w:rsidRDefault="00A85303" w:rsidP="00020118">
            <w:pPr>
              <w:overflowPunct/>
              <w:autoSpaceDE/>
              <w:autoSpaceDN/>
              <w:adjustRightInd/>
              <w:spacing w:before="0" w:after="0"/>
              <w:jc w:val="center"/>
              <w:textAlignment w:val="auto"/>
              <w:rPr>
                <w:b/>
                <w:color w:val="000000"/>
                <w:szCs w:val="21"/>
                <w:lang w:val="en-US"/>
              </w:rPr>
            </w:pPr>
            <w:r w:rsidRPr="00A85303">
              <w:rPr>
                <w:b/>
                <w:color w:val="000000"/>
                <w:szCs w:val="21"/>
                <w:lang w:val="en-US"/>
              </w:rPr>
              <w:t>Case 1 to case 2</w:t>
            </w:r>
          </w:p>
        </w:tc>
        <w:tc>
          <w:tcPr>
            <w:tcW w:w="4633" w:type="dxa"/>
            <w:tcBorders>
              <w:top w:val="single" w:sz="4" w:space="0" w:color="auto"/>
              <w:left w:val="nil"/>
              <w:bottom w:val="single" w:sz="4" w:space="0" w:color="auto"/>
              <w:right w:val="single" w:sz="4" w:space="0" w:color="auto"/>
            </w:tcBorders>
            <w:shd w:val="clear" w:color="auto" w:fill="auto"/>
            <w:vAlign w:val="center"/>
            <w:hideMark/>
          </w:tcPr>
          <w:p w:rsidR="00A85303" w:rsidRPr="00A85303" w:rsidRDefault="00A85303" w:rsidP="00020118">
            <w:pPr>
              <w:overflowPunct/>
              <w:autoSpaceDE/>
              <w:autoSpaceDN/>
              <w:adjustRightInd/>
              <w:spacing w:before="0" w:after="0"/>
              <w:jc w:val="center"/>
              <w:textAlignment w:val="auto"/>
              <w:rPr>
                <w:b/>
                <w:color w:val="000000"/>
                <w:szCs w:val="21"/>
                <w:lang w:val="en-US"/>
              </w:rPr>
            </w:pPr>
            <w:r w:rsidRPr="00A85303">
              <w:rPr>
                <w:b/>
                <w:color w:val="000000"/>
                <w:szCs w:val="21"/>
                <w:lang w:val="en-US"/>
              </w:rPr>
              <w:t>Case 2 to case 1</w:t>
            </w:r>
          </w:p>
        </w:tc>
      </w:tr>
      <w:tr w:rsidR="00A85303" w:rsidRPr="00A85303" w:rsidTr="006D57CE">
        <w:trPr>
          <w:trHeight w:val="274"/>
          <w:jc w:val="center"/>
        </w:trPr>
        <w:tc>
          <w:tcPr>
            <w:tcW w:w="4635" w:type="dxa"/>
            <w:tcBorders>
              <w:top w:val="nil"/>
              <w:left w:val="single" w:sz="4" w:space="0" w:color="auto"/>
              <w:bottom w:val="single" w:sz="4" w:space="0" w:color="auto"/>
              <w:right w:val="single" w:sz="4" w:space="0" w:color="auto"/>
            </w:tcBorders>
            <w:shd w:val="clear" w:color="auto" w:fill="auto"/>
            <w:vAlign w:val="center"/>
            <w:hideMark/>
          </w:tcPr>
          <w:p w:rsidR="00552B73" w:rsidRDefault="00A26875" w:rsidP="006420FD">
            <w:pPr>
              <w:overflowPunct/>
              <w:autoSpaceDE/>
              <w:autoSpaceDN/>
              <w:adjustRightInd/>
              <w:spacing w:before="0" w:after="0"/>
              <w:ind w:left="210" w:hangingChars="100" w:hanging="210"/>
              <w:jc w:val="left"/>
              <w:textAlignment w:val="auto"/>
              <w:rPr>
                <w:color w:val="000000"/>
                <w:szCs w:val="21"/>
                <w:lang w:val="en-US"/>
              </w:rPr>
            </w:pPr>
            <w:r>
              <w:rPr>
                <w:rFonts w:hint="eastAsia"/>
                <w:color w:val="000000"/>
                <w:szCs w:val="21"/>
                <w:lang w:val="en-US"/>
              </w:rPr>
              <w:t xml:space="preserve">(1)  </w:t>
            </w:r>
            <w:r w:rsidR="00A85303" w:rsidRPr="00A85303">
              <w:rPr>
                <w:color w:val="000000"/>
                <w:szCs w:val="21"/>
                <w:lang w:val="en-US"/>
              </w:rPr>
              <w:t xml:space="preserve">Rx </w:t>
            </w:r>
            <w:r w:rsidR="00B90ED9">
              <w:rPr>
                <w:rFonts w:hint="eastAsia"/>
                <w:color w:val="000000"/>
                <w:szCs w:val="21"/>
                <w:lang w:val="en-US"/>
              </w:rPr>
              <w:t xml:space="preserve">chain </w:t>
            </w:r>
            <w:r w:rsidR="00A85303" w:rsidRPr="00A85303">
              <w:rPr>
                <w:color w:val="000000"/>
                <w:szCs w:val="21"/>
                <w:lang w:val="en-US"/>
              </w:rPr>
              <w:t xml:space="preserve">is switched from carrier 1 to carrier 2: </w:t>
            </w:r>
            <w:r w:rsidR="00A85303" w:rsidRPr="00A85303">
              <w:rPr>
                <w:color w:val="000000"/>
                <w:szCs w:val="21"/>
                <w:lang w:val="en-US"/>
              </w:rPr>
              <w:br/>
            </w:r>
            <w:r w:rsidR="006420FD">
              <w:rPr>
                <w:rFonts w:hint="eastAsia"/>
                <w:color w:val="000000"/>
                <w:szCs w:val="21"/>
                <w:lang w:val="en-US"/>
              </w:rPr>
              <w:t xml:space="preserve">- </w:t>
            </w:r>
            <w:r w:rsidR="00A85303" w:rsidRPr="00A85303">
              <w:rPr>
                <w:color w:val="000000"/>
                <w:szCs w:val="21"/>
                <w:lang w:val="en-US"/>
              </w:rPr>
              <w:t xml:space="preserve">RF </w:t>
            </w:r>
            <w:r w:rsidR="006420FD">
              <w:rPr>
                <w:rFonts w:hint="eastAsia"/>
                <w:color w:val="000000"/>
                <w:szCs w:val="21"/>
                <w:lang w:val="en-US"/>
              </w:rPr>
              <w:t>BPF</w:t>
            </w:r>
            <w:r w:rsidR="00A85303" w:rsidRPr="00A85303">
              <w:rPr>
                <w:color w:val="000000"/>
                <w:szCs w:val="21"/>
                <w:lang w:val="en-US"/>
              </w:rPr>
              <w:t xml:space="preserve"> switch</w:t>
            </w:r>
            <w:r w:rsidR="00896ED2">
              <w:rPr>
                <w:rFonts w:hint="eastAsia"/>
                <w:color w:val="000000"/>
                <w:szCs w:val="21"/>
                <w:lang w:val="en-US"/>
              </w:rPr>
              <w:t>ing</w:t>
            </w:r>
            <w:r w:rsidR="00A85303" w:rsidRPr="00A85303">
              <w:rPr>
                <w:color w:val="000000"/>
                <w:szCs w:val="21"/>
                <w:lang w:val="en-US"/>
              </w:rPr>
              <w:br/>
            </w:r>
            <w:r w:rsidR="006420FD">
              <w:rPr>
                <w:rFonts w:hint="eastAsia"/>
                <w:color w:val="000000"/>
                <w:szCs w:val="21"/>
                <w:lang w:val="en-US"/>
              </w:rPr>
              <w:t xml:space="preserve">- </w:t>
            </w:r>
            <w:r w:rsidR="00A85303" w:rsidRPr="00A85303">
              <w:rPr>
                <w:color w:val="000000"/>
                <w:szCs w:val="21"/>
                <w:lang w:val="en-US"/>
              </w:rPr>
              <w:t>PLL need</w:t>
            </w:r>
            <w:r w:rsidR="00E56461">
              <w:rPr>
                <w:rFonts w:hint="eastAsia"/>
                <w:color w:val="000000"/>
                <w:szCs w:val="21"/>
                <w:lang w:val="en-US"/>
              </w:rPr>
              <w:t>s</w:t>
            </w:r>
            <w:r w:rsidR="00A85303" w:rsidRPr="00A85303">
              <w:rPr>
                <w:color w:val="000000"/>
                <w:szCs w:val="21"/>
                <w:lang w:val="en-US"/>
              </w:rPr>
              <w:t xml:space="preserve"> to be </w:t>
            </w:r>
            <w:r w:rsidRPr="00A26875">
              <w:rPr>
                <w:color w:val="000000"/>
                <w:szCs w:val="21"/>
                <w:lang w:val="en-US"/>
              </w:rPr>
              <w:t>reconfigured</w:t>
            </w:r>
          </w:p>
          <w:p w:rsidR="00A85303" w:rsidRDefault="00552B73" w:rsidP="00552B73">
            <w:pPr>
              <w:overflowPunct/>
              <w:autoSpaceDE/>
              <w:autoSpaceDN/>
              <w:adjustRightInd/>
              <w:spacing w:before="0" w:after="0"/>
              <w:ind w:leftChars="100" w:left="210"/>
              <w:jc w:val="left"/>
              <w:textAlignment w:val="auto"/>
              <w:rPr>
                <w:color w:val="000000"/>
                <w:szCs w:val="21"/>
                <w:lang w:val="en-US"/>
              </w:rPr>
            </w:pPr>
            <w:r>
              <w:rPr>
                <w:rFonts w:hint="eastAsia"/>
                <w:color w:val="000000"/>
                <w:szCs w:val="21"/>
                <w:lang w:val="en-US"/>
              </w:rPr>
              <w:t xml:space="preserve">- </w:t>
            </w:r>
            <w:r w:rsidRPr="00552B73">
              <w:rPr>
                <w:color w:val="000000"/>
                <w:szCs w:val="21"/>
                <w:lang w:val="en-US"/>
              </w:rPr>
              <w:t>ADC sampling rate adjustment</w:t>
            </w:r>
            <w:r w:rsidR="00A85303" w:rsidRPr="00A85303">
              <w:rPr>
                <w:color w:val="000000"/>
                <w:szCs w:val="21"/>
                <w:lang w:val="en-US"/>
              </w:rPr>
              <w:br/>
            </w:r>
            <w:r w:rsidR="006420FD">
              <w:rPr>
                <w:rFonts w:hint="eastAsia"/>
                <w:color w:val="000000"/>
                <w:szCs w:val="21"/>
                <w:lang w:val="en-US"/>
              </w:rPr>
              <w:t xml:space="preserve">- </w:t>
            </w:r>
            <w:r w:rsidR="00A85303" w:rsidRPr="00A85303">
              <w:rPr>
                <w:color w:val="000000"/>
                <w:szCs w:val="21"/>
                <w:lang w:val="en-US"/>
              </w:rPr>
              <w:t>New data samples generated</w:t>
            </w:r>
            <w:r w:rsidR="00A85303" w:rsidRPr="00A85303">
              <w:rPr>
                <w:color w:val="000000"/>
                <w:szCs w:val="21"/>
                <w:lang w:val="en-US"/>
              </w:rPr>
              <w:br/>
            </w:r>
            <w:r w:rsidR="006420FD">
              <w:rPr>
                <w:rFonts w:hint="eastAsia"/>
                <w:color w:val="000000"/>
                <w:szCs w:val="21"/>
                <w:lang w:val="en-US"/>
              </w:rPr>
              <w:t xml:space="preserve">- </w:t>
            </w:r>
            <w:r w:rsidR="00A85303" w:rsidRPr="00A85303">
              <w:rPr>
                <w:color w:val="000000"/>
                <w:szCs w:val="21"/>
                <w:lang w:val="en-US"/>
              </w:rPr>
              <w:t>Digital filters need to be settled</w:t>
            </w:r>
          </w:p>
          <w:p w:rsidR="0001299B" w:rsidRDefault="006420FD" w:rsidP="0001299B">
            <w:pPr>
              <w:spacing w:before="0"/>
              <w:ind w:firstLineChars="100" w:firstLine="210"/>
              <w:jc w:val="left"/>
              <w:rPr>
                <w:color w:val="000000"/>
                <w:szCs w:val="21"/>
                <w:lang w:val="en-US"/>
              </w:rPr>
            </w:pPr>
            <w:r>
              <w:rPr>
                <w:rFonts w:hint="eastAsia"/>
                <w:color w:val="000000"/>
                <w:szCs w:val="21"/>
                <w:lang w:val="en-US"/>
              </w:rPr>
              <w:lastRenderedPageBreak/>
              <w:t xml:space="preserve">- </w:t>
            </w:r>
            <w:r w:rsidRPr="006420FD">
              <w:rPr>
                <w:rFonts w:hint="eastAsia"/>
                <w:color w:val="000000"/>
                <w:szCs w:val="21"/>
                <w:lang w:val="en-US"/>
              </w:rPr>
              <w:t>Others</w:t>
            </w:r>
          </w:p>
          <w:p w:rsidR="00552B73" w:rsidRPr="006420FD" w:rsidRDefault="00A26875" w:rsidP="00532C23">
            <w:pPr>
              <w:spacing w:before="0"/>
              <w:jc w:val="left"/>
              <w:rPr>
                <w:color w:val="000000"/>
                <w:szCs w:val="21"/>
                <w:lang w:val="en-US"/>
              </w:rPr>
            </w:pPr>
            <w:r>
              <w:rPr>
                <w:rFonts w:hint="eastAsia"/>
                <w:color w:val="000000"/>
                <w:szCs w:val="21"/>
                <w:lang w:val="en-US"/>
              </w:rPr>
              <w:t xml:space="preserve">(2)  </w:t>
            </w:r>
            <w:r w:rsidR="00552B73" w:rsidRPr="00A85303">
              <w:rPr>
                <w:color w:val="000000"/>
                <w:szCs w:val="21"/>
                <w:lang w:val="en-US"/>
              </w:rPr>
              <w:t xml:space="preserve">Carrier 1 Tx </w:t>
            </w:r>
            <w:r w:rsidR="00B90ED9">
              <w:rPr>
                <w:rFonts w:hint="eastAsia"/>
                <w:color w:val="000000"/>
                <w:szCs w:val="21"/>
                <w:lang w:val="en-US"/>
              </w:rPr>
              <w:t>chain</w:t>
            </w:r>
            <w:r w:rsidR="00532C23">
              <w:rPr>
                <w:rFonts w:hint="eastAsia"/>
                <w:color w:val="000000"/>
                <w:szCs w:val="21"/>
                <w:lang w:val="en-US"/>
              </w:rPr>
              <w:t xml:space="preserve">: </w:t>
            </w:r>
            <w:r w:rsidR="00552B73" w:rsidRPr="00A85303">
              <w:rPr>
                <w:color w:val="000000"/>
                <w:szCs w:val="21"/>
                <w:lang w:val="en-US"/>
              </w:rPr>
              <w:t>turn</w:t>
            </w:r>
            <w:r w:rsidR="00532C23">
              <w:rPr>
                <w:rFonts w:hint="eastAsia"/>
                <w:color w:val="000000"/>
                <w:szCs w:val="21"/>
                <w:lang w:val="en-US"/>
              </w:rPr>
              <w:t>ed</w:t>
            </w:r>
            <w:r w:rsidR="00552B73" w:rsidRPr="00A85303">
              <w:rPr>
                <w:color w:val="000000"/>
                <w:szCs w:val="21"/>
                <w:lang w:val="en-US"/>
              </w:rPr>
              <w:t xml:space="preserve"> off</w:t>
            </w:r>
          </w:p>
        </w:tc>
        <w:tc>
          <w:tcPr>
            <w:tcW w:w="4633" w:type="dxa"/>
            <w:tcBorders>
              <w:top w:val="nil"/>
              <w:left w:val="nil"/>
              <w:bottom w:val="single" w:sz="4" w:space="0" w:color="auto"/>
              <w:right w:val="single" w:sz="4" w:space="0" w:color="auto"/>
            </w:tcBorders>
            <w:shd w:val="clear" w:color="auto" w:fill="auto"/>
            <w:vAlign w:val="center"/>
            <w:hideMark/>
          </w:tcPr>
          <w:p w:rsidR="00A26875" w:rsidRDefault="00A26875" w:rsidP="00A26875">
            <w:pPr>
              <w:overflowPunct/>
              <w:autoSpaceDE/>
              <w:autoSpaceDN/>
              <w:adjustRightInd/>
              <w:spacing w:before="0" w:after="0"/>
              <w:ind w:left="210" w:hangingChars="100" w:hanging="210"/>
              <w:jc w:val="left"/>
              <w:textAlignment w:val="auto"/>
              <w:rPr>
                <w:color w:val="000000"/>
                <w:szCs w:val="21"/>
                <w:lang w:val="en-US"/>
              </w:rPr>
            </w:pPr>
            <w:r>
              <w:rPr>
                <w:rFonts w:hint="eastAsia"/>
                <w:color w:val="000000"/>
                <w:szCs w:val="21"/>
                <w:lang w:val="en-US"/>
              </w:rPr>
              <w:lastRenderedPageBreak/>
              <w:t xml:space="preserve">(1)  </w:t>
            </w:r>
            <w:r w:rsidRPr="00A85303">
              <w:rPr>
                <w:color w:val="000000"/>
                <w:szCs w:val="21"/>
                <w:lang w:val="en-US"/>
              </w:rPr>
              <w:t xml:space="preserve">Rx </w:t>
            </w:r>
            <w:r>
              <w:rPr>
                <w:rFonts w:hint="eastAsia"/>
                <w:color w:val="000000"/>
                <w:szCs w:val="21"/>
                <w:lang w:val="en-US"/>
              </w:rPr>
              <w:t xml:space="preserve">chain </w:t>
            </w:r>
            <w:r w:rsidRPr="00A85303">
              <w:rPr>
                <w:color w:val="000000"/>
                <w:szCs w:val="21"/>
                <w:lang w:val="en-US"/>
              </w:rPr>
              <w:t xml:space="preserve">is switched from carrier </w:t>
            </w:r>
            <w:r>
              <w:rPr>
                <w:rFonts w:hint="eastAsia"/>
                <w:color w:val="000000"/>
                <w:szCs w:val="21"/>
                <w:lang w:val="en-US"/>
              </w:rPr>
              <w:t>2</w:t>
            </w:r>
            <w:r w:rsidRPr="00A85303">
              <w:rPr>
                <w:color w:val="000000"/>
                <w:szCs w:val="21"/>
                <w:lang w:val="en-US"/>
              </w:rPr>
              <w:t xml:space="preserve"> to carrier </w:t>
            </w:r>
            <w:r>
              <w:rPr>
                <w:rFonts w:hint="eastAsia"/>
                <w:color w:val="000000"/>
                <w:szCs w:val="21"/>
                <w:lang w:val="en-US"/>
              </w:rPr>
              <w:t>1</w:t>
            </w:r>
            <w:r w:rsidRPr="00A85303">
              <w:rPr>
                <w:color w:val="000000"/>
                <w:szCs w:val="21"/>
                <w:lang w:val="en-US"/>
              </w:rPr>
              <w:t xml:space="preserve">: </w:t>
            </w:r>
            <w:r w:rsidRPr="00A85303">
              <w:rPr>
                <w:color w:val="000000"/>
                <w:szCs w:val="21"/>
                <w:lang w:val="en-US"/>
              </w:rPr>
              <w:br/>
            </w:r>
            <w:r>
              <w:rPr>
                <w:rFonts w:hint="eastAsia"/>
                <w:color w:val="000000"/>
                <w:szCs w:val="21"/>
                <w:lang w:val="en-US"/>
              </w:rPr>
              <w:t xml:space="preserve">- </w:t>
            </w:r>
            <w:r w:rsidRPr="00A85303">
              <w:rPr>
                <w:color w:val="000000"/>
                <w:szCs w:val="21"/>
                <w:lang w:val="en-US"/>
              </w:rPr>
              <w:t xml:space="preserve">RF </w:t>
            </w:r>
            <w:r>
              <w:rPr>
                <w:rFonts w:hint="eastAsia"/>
                <w:color w:val="000000"/>
                <w:szCs w:val="21"/>
                <w:lang w:val="en-US"/>
              </w:rPr>
              <w:t>BPF</w:t>
            </w:r>
            <w:r w:rsidRPr="00A85303">
              <w:rPr>
                <w:color w:val="000000"/>
                <w:szCs w:val="21"/>
                <w:lang w:val="en-US"/>
              </w:rPr>
              <w:t xml:space="preserve"> switch</w:t>
            </w:r>
            <w:r>
              <w:rPr>
                <w:rFonts w:hint="eastAsia"/>
                <w:color w:val="000000"/>
                <w:szCs w:val="21"/>
                <w:lang w:val="en-US"/>
              </w:rPr>
              <w:t>ing</w:t>
            </w:r>
            <w:r w:rsidRPr="00A85303">
              <w:rPr>
                <w:color w:val="000000"/>
                <w:szCs w:val="21"/>
                <w:lang w:val="en-US"/>
              </w:rPr>
              <w:br/>
            </w:r>
            <w:r>
              <w:rPr>
                <w:rFonts w:hint="eastAsia"/>
                <w:color w:val="000000"/>
                <w:szCs w:val="21"/>
                <w:lang w:val="en-US"/>
              </w:rPr>
              <w:t xml:space="preserve">- </w:t>
            </w:r>
            <w:r w:rsidRPr="00A85303">
              <w:rPr>
                <w:color w:val="000000"/>
                <w:szCs w:val="21"/>
                <w:lang w:val="en-US"/>
              </w:rPr>
              <w:t>PLL need</w:t>
            </w:r>
            <w:r w:rsidR="00E56461">
              <w:rPr>
                <w:rFonts w:hint="eastAsia"/>
                <w:color w:val="000000"/>
                <w:szCs w:val="21"/>
                <w:lang w:val="en-US"/>
              </w:rPr>
              <w:t>s</w:t>
            </w:r>
            <w:r w:rsidRPr="00A85303">
              <w:rPr>
                <w:color w:val="000000"/>
                <w:szCs w:val="21"/>
                <w:lang w:val="en-US"/>
              </w:rPr>
              <w:t xml:space="preserve"> to be </w:t>
            </w:r>
            <w:r w:rsidRPr="00A26875">
              <w:rPr>
                <w:color w:val="000000"/>
                <w:szCs w:val="21"/>
                <w:lang w:val="en-US"/>
              </w:rPr>
              <w:t>reconfigured</w:t>
            </w:r>
          </w:p>
          <w:p w:rsidR="00A26875" w:rsidRDefault="00A26875" w:rsidP="00A26875">
            <w:pPr>
              <w:overflowPunct/>
              <w:autoSpaceDE/>
              <w:autoSpaceDN/>
              <w:adjustRightInd/>
              <w:spacing w:before="0" w:after="0"/>
              <w:ind w:leftChars="100" w:left="210"/>
              <w:jc w:val="left"/>
              <w:textAlignment w:val="auto"/>
              <w:rPr>
                <w:color w:val="000000"/>
                <w:szCs w:val="21"/>
                <w:lang w:val="en-US"/>
              </w:rPr>
            </w:pPr>
            <w:r>
              <w:rPr>
                <w:rFonts w:hint="eastAsia"/>
                <w:color w:val="000000"/>
                <w:szCs w:val="21"/>
                <w:lang w:val="en-US"/>
              </w:rPr>
              <w:t xml:space="preserve">- </w:t>
            </w:r>
            <w:r w:rsidRPr="00552B73">
              <w:rPr>
                <w:color w:val="000000"/>
                <w:szCs w:val="21"/>
                <w:lang w:val="en-US"/>
              </w:rPr>
              <w:t>ADC sampling rate adjustment</w:t>
            </w:r>
            <w:r w:rsidRPr="00A85303">
              <w:rPr>
                <w:color w:val="000000"/>
                <w:szCs w:val="21"/>
                <w:lang w:val="en-US"/>
              </w:rPr>
              <w:br/>
            </w:r>
            <w:r>
              <w:rPr>
                <w:rFonts w:hint="eastAsia"/>
                <w:color w:val="000000"/>
                <w:szCs w:val="21"/>
                <w:lang w:val="en-US"/>
              </w:rPr>
              <w:t xml:space="preserve">- </w:t>
            </w:r>
            <w:r w:rsidRPr="00A85303">
              <w:rPr>
                <w:color w:val="000000"/>
                <w:szCs w:val="21"/>
                <w:lang w:val="en-US"/>
              </w:rPr>
              <w:t>New data samples generated</w:t>
            </w:r>
            <w:r w:rsidRPr="00A85303">
              <w:rPr>
                <w:color w:val="000000"/>
                <w:szCs w:val="21"/>
                <w:lang w:val="en-US"/>
              </w:rPr>
              <w:br/>
            </w:r>
            <w:r>
              <w:rPr>
                <w:rFonts w:hint="eastAsia"/>
                <w:color w:val="000000"/>
                <w:szCs w:val="21"/>
                <w:lang w:val="en-US"/>
              </w:rPr>
              <w:t xml:space="preserve">- </w:t>
            </w:r>
            <w:r w:rsidRPr="00A85303">
              <w:rPr>
                <w:color w:val="000000"/>
                <w:szCs w:val="21"/>
                <w:lang w:val="en-US"/>
              </w:rPr>
              <w:t>Digital filters need to be settled</w:t>
            </w:r>
          </w:p>
          <w:p w:rsidR="00A26875" w:rsidRDefault="00A26875" w:rsidP="00A26875">
            <w:pPr>
              <w:spacing w:before="0"/>
              <w:ind w:firstLineChars="100" w:firstLine="210"/>
              <w:jc w:val="left"/>
              <w:rPr>
                <w:color w:val="000000"/>
                <w:szCs w:val="21"/>
                <w:lang w:val="en-US"/>
              </w:rPr>
            </w:pPr>
            <w:r>
              <w:rPr>
                <w:rFonts w:hint="eastAsia"/>
                <w:color w:val="000000"/>
                <w:szCs w:val="21"/>
                <w:lang w:val="en-US"/>
              </w:rPr>
              <w:lastRenderedPageBreak/>
              <w:t xml:space="preserve">- </w:t>
            </w:r>
            <w:r w:rsidRPr="006420FD">
              <w:rPr>
                <w:rFonts w:hint="eastAsia"/>
                <w:color w:val="000000"/>
                <w:szCs w:val="21"/>
                <w:lang w:val="en-US"/>
              </w:rPr>
              <w:t>Others</w:t>
            </w:r>
          </w:p>
          <w:p w:rsidR="00552B73" w:rsidRPr="00A85303" w:rsidRDefault="00A26875" w:rsidP="00532C23">
            <w:pPr>
              <w:overflowPunct/>
              <w:autoSpaceDE/>
              <w:autoSpaceDN/>
              <w:adjustRightInd/>
              <w:spacing w:before="0" w:after="0"/>
              <w:jc w:val="left"/>
              <w:textAlignment w:val="auto"/>
              <w:rPr>
                <w:color w:val="000000"/>
                <w:szCs w:val="21"/>
                <w:lang w:val="en-US"/>
              </w:rPr>
            </w:pPr>
            <w:r>
              <w:rPr>
                <w:rFonts w:hint="eastAsia"/>
                <w:color w:val="000000"/>
                <w:szCs w:val="21"/>
                <w:lang w:val="en-US"/>
              </w:rPr>
              <w:t xml:space="preserve">(2)  </w:t>
            </w:r>
            <w:r w:rsidRPr="00A85303">
              <w:rPr>
                <w:color w:val="000000"/>
                <w:szCs w:val="21"/>
                <w:lang w:val="en-US"/>
              </w:rPr>
              <w:t xml:space="preserve">Carrier 1 Tx </w:t>
            </w:r>
            <w:r>
              <w:rPr>
                <w:rFonts w:hint="eastAsia"/>
                <w:color w:val="000000"/>
                <w:szCs w:val="21"/>
                <w:lang w:val="en-US"/>
              </w:rPr>
              <w:t>chain</w:t>
            </w:r>
            <w:r w:rsidR="00532C23">
              <w:rPr>
                <w:rFonts w:hint="eastAsia"/>
                <w:color w:val="000000"/>
                <w:szCs w:val="21"/>
                <w:lang w:val="en-US"/>
              </w:rPr>
              <w:t>:</w:t>
            </w:r>
            <w:r w:rsidR="00532C23" w:rsidRPr="00A85303">
              <w:rPr>
                <w:color w:val="000000"/>
                <w:szCs w:val="21"/>
                <w:lang w:val="en-US"/>
              </w:rPr>
              <w:t xml:space="preserve"> </w:t>
            </w:r>
            <w:r w:rsidRPr="00A85303">
              <w:rPr>
                <w:color w:val="000000"/>
                <w:szCs w:val="21"/>
                <w:lang w:val="en-US"/>
              </w:rPr>
              <w:t>turn</w:t>
            </w:r>
            <w:r w:rsidR="00532C23">
              <w:rPr>
                <w:rFonts w:hint="eastAsia"/>
                <w:color w:val="000000"/>
                <w:szCs w:val="21"/>
                <w:lang w:val="en-US"/>
              </w:rPr>
              <w:t>ed</w:t>
            </w:r>
            <w:r w:rsidRPr="00A85303">
              <w:rPr>
                <w:color w:val="000000"/>
                <w:szCs w:val="21"/>
                <w:lang w:val="en-US"/>
              </w:rPr>
              <w:t xml:space="preserve"> o</w:t>
            </w:r>
            <w:r w:rsidR="00031CAF">
              <w:rPr>
                <w:rFonts w:hint="eastAsia"/>
                <w:color w:val="000000"/>
                <w:szCs w:val="21"/>
                <w:lang w:val="en-US"/>
              </w:rPr>
              <w:t>n</w:t>
            </w:r>
          </w:p>
        </w:tc>
      </w:tr>
    </w:tbl>
    <w:p w:rsidR="009760D7" w:rsidRDefault="00C65693" w:rsidP="00F05018">
      <w:pPr>
        <w:rPr>
          <w:szCs w:val="21"/>
          <w:lang w:val="en-US"/>
        </w:rPr>
      </w:pPr>
      <w:r w:rsidRPr="00C65693">
        <w:rPr>
          <w:szCs w:val="21"/>
          <w:lang w:val="en-US"/>
        </w:rPr>
        <w:lastRenderedPageBreak/>
        <w:t xml:space="preserve">Table 1 summarizes the switching between </w:t>
      </w:r>
      <w:r w:rsidR="0008661D">
        <w:rPr>
          <w:rFonts w:hint="eastAsia"/>
          <w:szCs w:val="21"/>
          <w:lang w:val="en-US"/>
        </w:rPr>
        <w:t>c</w:t>
      </w:r>
      <w:r w:rsidRPr="00C65693">
        <w:rPr>
          <w:szCs w:val="21"/>
          <w:lang w:val="en-US"/>
        </w:rPr>
        <w:t xml:space="preserve">ase 1 and </w:t>
      </w:r>
      <w:r w:rsidR="0008661D">
        <w:rPr>
          <w:rFonts w:hint="eastAsia"/>
          <w:szCs w:val="21"/>
          <w:lang w:val="en-US"/>
        </w:rPr>
        <w:t>c</w:t>
      </w:r>
      <w:r w:rsidRPr="00C65693">
        <w:rPr>
          <w:szCs w:val="21"/>
          <w:lang w:val="en-US"/>
        </w:rPr>
        <w:t>ase 2</w:t>
      </w:r>
      <w:r w:rsidR="0070452F">
        <w:rPr>
          <w:rFonts w:hint="eastAsia"/>
          <w:szCs w:val="21"/>
          <w:lang w:val="en-US"/>
        </w:rPr>
        <w:t>, it includes Rx chain switching and Tx chain turn</w:t>
      </w:r>
      <w:r w:rsidR="00532C23">
        <w:rPr>
          <w:rFonts w:hint="eastAsia"/>
          <w:szCs w:val="21"/>
          <w:lang w:val="en-US"/>
        </w:rPr>
        <w:t xml:space="preserve">ed </w:t>
      </w:r>
      <w:r w:rsidR="0070452F">
        <w:rPr>
          <w:rFonts w:hint="eastAsia"/>
          <w:szCs w:val="21"/>
          <w:lang w:val="en-US"/>
        </w:rPr>
        <w:t>off/ turn</w:t>
      </w:r>
      <w:r w:rsidR="00532C23">
        <w:rPr>
          <w:rFonts w:hint="eastAsia"/>
          <w:szCs w:val="21"/>
          <w:lang w:val="en-US"/>
        </w:rPr>
        <w:t>ed</w:t>
      </w:r>
      <w:r w:rsidR="0070452F">
        <w:rPr>
          <w:rFonts w:hint="eastAsia"/>
          <w:szCs w:val="21"/>
          <w:lang w:val="en-US"/>
        </w:rPr>
        <w:t xml:space="preserve"> on. Rx and Tx operations</w:t>
      </w:r>
      <w:r w:rsidR="0070452F" w:rsidRPr="003E0412">
        <w:rPr>
          <w:szCs w:val="21"/>
          <w:lang w:val="en-US"/>
        </w:rPr>
        <w:t xml:space="preserve"> can be done in parallel, and some actions of Rx switching can also be done in parallel.</w:t>
      </w:r>
      <w:r w:rsidR="0070452F" w:rsidRPr="0070452F">
        <w:rPr>
          <w:szCs w:val="21"/>
          <w:lang w:val="en-US"/>
        </w:rPr>
        <w:t xml:space="preserve"> </w:t>
      </w:r>
      <w:r w:rsidR="0070452F">
        <w:rPr>
          <w:rFonts w:hint="eastAsia"/>
          <w:szCs w:val="21"/>
          <w:lang w:val="en-US"/>
        </w:rPr>
        <w:t>I</w:t>
      </w:r>
      <w:r w:rsidR="00ED3B04" w:rsidRPr="00ED3B04">
        <w:rPr>
          <w:szCs w:val="21"/>
          <w:lang w:val="en-US"/>
        </w:rPr>
        <w:t xml:space="preserve">t can be seen that the </w:t>
      </w:r>
      <w:r w:rsidR="00570E52">
        <w:rPr>
          <w:rFonts w:hint="eastAsia"/>
          <w:szCs w:val="21"/>
          <w:lang w:val="en-US"/>
        </w:rPr>
        <w:t xml:space="preserve">Rx </w:t>
      </w:r>
      <w:r w:rsidR="00ED3B04" w:rsidRPr="00ED3B04">
        <w:rPr>
          <w:szCs w:val="21"/>
          <w:lang w:val="en-US"/>
        </w:rPr>
        <w:t xml:space="preserve">switching time </w:t>
      </w:r>
      <w:r w:rsidR="00032FA8">
        <w:rPr>
          <w:szCs w:val="21"/>
          <w:lang w:val="en-US"/>
        </w:rPr>
        <w:t>from case</w:t>
      </w:r>
      <w:r w:rsidR="00643BCE">
        <w:rPr>
          <w:rFonts w:hint="eastAsia"/>
          <w:szCs w:val="21"/>
          <w:lang w:val="en-US"/>
        </w:rPr>
        <w:t xml:space="preserve"> </w:t>
      </w:r>
      <w:r w:rsidR="00032FA8">
        <w:rPr>
          <w:szCs w:val="21"/>
          <w:lang w:val="en-US"/>
        </w:rPr>
        <w:t xml:space="preserve">1 to case 2 and case </w:t>
      </w:r>
      <w:r w:rsidR="00032FA8">
        <w:rPr>
          <w:rFonts w:hint="eastAsia"/>
          <w:szCs w:val="21"/>
          <w:lang w:val="en-US"/>
        </w:rPr>
        <w:t xml:space="preserve">2 </w:t>
      </w:r>
      <w:r w:rsidR="00570E52" w:rsidRPr="00570E52">
        <w:rPr>
          <w:szCs w:val="21"/>
          <w:lang w:val="en-US"/>
        </w:rPr>
        <w:t>to case 1</w:t>
      </w:r>
      <w:r w:rsidR="00ED3B04" w:rsidRPr="00ED3B04">
        <w:rPr>
          <w:szCs w:val="21"/>
          <w:lang w:val="en-US"/>
        </w:rPr>
        <w:t xml:space="preserve"> is equal</w:t>
      </w:r>
      <w:r w:rsidR="00913B9C">
        <w:rPr>
          <w:rFonts w:hint="eastAsia"/>
          <w:szCs w:val="21"/>
        </w:rPr>
        <w:t xml:space="preserve">, </w:t>
      </w:r>
      <w:r w:rsidR="001059CB">
        <w:rPr>
          <w:rFonts w:hint="eastAsia"/>
          <w:szCs w:val="21"/>
        </w:rPr>
        <w:t>so</w:t>
      </w:r>
      <w:r w:rsidR="00913B9C">
        <w:rPr>
          <w:rFonts w:hint="eastAsia"/>
          <w:szCs w:val="21"/>
        </w:rPr>
        <w:t xml:space="preserve"> </w:t>
      </w:r>
      <w:r w:rsidR="00E52862">
        <w:rPr>
          <w:rFonts w:hint="eastAsia"/>
          <w:szCs w:val="21"/>
        </w:rPr>
        <w:t xml:space="preserve">specify only </w:t>
      </w:r>
      <w:r w:rsidR="00E52862" w:rsidRPr="00643BCE">
        <w:rPr>
          <w:szCs w:val="21"/>
        </w:rPr>
        <w:t>a single value</w:t>
      </w:r>
      <w:r w:rsidR="00E52862" w:rsidRPr="00913B9C">
        <w:rPr>
          <w:szCs w:val="21"/>
        </w:rPr>
        <w:t xml:space="preserve"> </w:t>
      </w:r>
      <w:r w:rsidR="00E52862">
        <w:rPr>
          <w:rFonts w:hint="eastAsia"/>
          <w:szCs w:val="21"/>
        </w:rPr>
        <w:t xml:space="preserve">for Rx </w:t>
      </w:r>
      <w:r w:rsidR="00913B9C" w:rsidRPr="00913B9C">
        <w:rPr>
          <w:szCs w:val="21"/>
        </w:rPr>
        <w:t xml:space="preserve">switching period </w:t>
      </w:r>
      <w:r w:rsidR="00E52862">
        <w:rPr>
          <w:rFonts w:hint="eastAsia"/>
          <w:szCs w:val="21"/>
        </w:rPr>
        <w:t xml:space="preserve">is </w:t>
      </w:r>
      <w:r w:rsidR="00DD63D8">
        <w:rPr>
          <w:rFonts w:hint="eastAsia"/>
          <w:szCs w:val="21"/>
        </w:rPr>
        <w:t>enough</w:t>
      </w:r>
      <w:r w:rsidR="00E52862">
        <w:rPr>
          <w:rFonts w:hint="eastAsia"/>
          <w:szCs w:val="21"/>
        </w:rPr>
        <w:t xml:space="preserve">. </w:t>
      </w:r>
      <w:r w:rsidR="00532C23">
        <w:rPr>
          <w:rFonts w:hint="eastAsia"/>
          <w:szCs w:val="21"/>
        </w:rPr>
        <w:t xml:space="preserve">In </w:t>
      </w:r>
      <w:r w:rsidR="0070452F" w:rsidRPr="00ED3B04">
        <w:rPr>
          <w:szCs w:val="21"/>
          <w:lang w:val="en-US"/>
        </w:rPr>
        <w:t xml:space="preserve">order to reduce the power consumption, </w:t>
      </w:r>
      <w:r w:rsidR="00020118">
        <w:rPr>
          <w:rFonts w:hint="eastAsia"/>
          <w:szCs w:val="21"/>
          <w:lang w:val="en-US"/>
        </w:rPr>
        <w:t>when case 1 is switched to case 2</w:t>
      </w:r>
      <w:r w:rsidR="00020118" w:rsidRPr="00ED3B04">
        <w:rPr>
          <w:szCs w:val="21"/>
          <w:lang w:val="en-US"/>
        </w:rPr>
        <w:t xml:space="preserve">, </w:t>
      </w:r>
      <w:r w:rsidR="0070452F" w:rsidRPr="00ED3B04">
        <w:rPr>
          <w:szCs w:val="21"/>
          <w:lang w:val="en-US"/>
        </w:rPr>
        <w:t xml:space="preserve">the Tx </w:t>
      </w:r>
      <w:r w:rsidR="00020118">
        <w:rPr>
          <w:rFonts w:hint="eastAsia"/>
          <w:szCs w:val="21"/>
          <w:lang w:val="en-US"/>
        </w:rPr>
        <w:t>chain</w:t>
      </w:r>
      <w:r w:rsidR="0070452F" w:rsidRPr="00ED3B04">
        <w:rPr>
          <w:szCs w:val="21"/>
          <w:lang w:val="en-US"/>
        </w:rPr>
        <w:t xml:space="preserve"> of carrier 1 is turned off.</w:t>
      </w:r>
      <w:r w:rsidR="0070452F">
        <w:rPr>
          <w:rFonts w:hint="eastAsia"/>
          <w:szCs w:val="21"/>
          <w:lang w:val="en-US"/>
        </w:rPr>
        <w:t xml:space="preserve"> </w:t>
      </w:r>
    </w:p>
    <w:p w:rsidR="00896ED2" w:rsidRDefault="003E1F42" w:rsidP="00896ED2">
      <w:r w:rsidRPr="00E52862">
        <w:rPr>
          <w:szCs w:val="21"/>
          <w:lang w:val="en-US"/>
        </w:rPr>
        <w:t xml:space="preserve">We can refer to the analysis method of </w:t>
      </w:r>
      <w:r>
        <w:rPr>
          <w:rFonts w:hint="eastAsia"/>
          <w:szCs w:val="21"/>
          <w:lang w:val="en-US"/>
        </w:rPr>
        <w:t>Tx</w:t>
      </w:r>
      <w:r w:rsidRPr="00E52862">
        <w:rPr>
          <w:szCs w:val="21"/>
          <w:lang w:val="en-US"/>
        </w:rPr>
        <w:t xml:space="preserve"> </w:t>
      </w:r>
      <w:r>
        <w:rPr>
          <w:rFonts w:hint="eastAsia"/>
          <w:szCs w:val="21"/>
          <w:lang w:val="en-US"/>
        </w:rPr>
        <w:t xml:space="preserve">train </w:t>
      </w:r>
      <w:r w:rsidRPr="00E52862">
        <w:rPr>
          <w:szCs w:val="21"/>
          <w:lang w:val="en-US"/>
        </w:rPr>
        <w:t>switching time to analy</w:t>
      </w:r>
      <w:r>
        <w:rPr>
          <w:rFonts w:hint="eastAsia"/>
          <w:szCs w:val="21"/>
          <w:lang w:val="en-US"/>
        </w:rPr>
        <w:t>s</w:t>
      </w:r>
      <w:r w:rsidRPr="00E52862">
        <w:rPr>
          <w:szCs w:val="21"/>
          <w:lang w:val="en-US"/>
        </w:rPr>
        <w:t xml:space="preserve">e </w:t>
      </w:r>
      <w:r>
        <w:rPr>
          <w:rFonts w:hint="eastAsia"/>
          <w:szCs w:val="21"/>
          <w:lang w:val="en-US"/>
        </w:rPr>
        <w:t>Rx train</w:t>
      </w:r>
      <w:r w:rsidRPr="00E52862">
        <w:rPr>
          <w:szCs w:val="21"/>
          <w:lang w:val="en-US"/>
        </w:rPr>
        <w:t xml:space="preserve"> switching time</w:t>
      </w:r>
      <w:r>
        <w:rPr>
          <w:rFonts w:hint="eastAsia"/>
          <w:szCs w:val="21"/>
          <w:lang w:val="en-US"/>
        </w:rPr>
        <w:t xml:space="preserve">, </w:t>
      </w:r>
      <w:r w:rsidR="00913B9C">
        <w:rPr>
          <w:rFonts w:hint="eastAsia"/>
          <w:szCs w:val="21"/>
          <w:lang w:val="en-US"/>
        </w:rPr>
        <w:t xml:space="preserve">the </w:t>
      </w:r>
      <w:r w:rsidR="00896ED2">
        <w:rPr>
          <w:rFonts w:hint="eastAsia"/>
          <w:szCs w:val="21"/>
          <w:lang w:val="en-US"/>
        </w:rPr>
        <w:t xml:space="preserve">existing </w:t>
      </w:r>
      <w:r>
        <w:rPr>
          <w:rFonts w:hint="eastAsia"/>
          <w:szCs w:val="21"/>
          <w:lang w:val="en-US"/>
        </w:rPr>
        <w:t>Tx</w:t>
      </w:r>
      <w:r w:rsidRPr="00E52862">
        <w:rPr>
          <w:szCs w:val="21"/>
          <w:lang w:val="en-US"/>
        </w:rPr>
        <w:t xml:space="preserve"> </w:t>
      </w:r>
      <w:r>
        <w:rPr>
          <w:rFonts w:hint="eastAsia"/>
          <w:szCs w:val="21"/>
          <w:lang w:val="en-US"/>
        </w:rPr>
        <w:t xml:space="preserve">train </w:t>
      </w:r>
      <w:r w:rsidR="00896ED2">
        <w:rPr>
          <w:rFonts w:hint="eastAsia"/>
          <w:szCs w:val="21"/>
          <w:lang w:val="en-US"/>
        </w:rPr>
        <w:t>s</w:t>
      </w:r>
      <w:r w:rsidR="00896ED2" w:rsidRPr="00896ED2">
        <w:rPr>
          <w:szCs w:val="21"/>
          <w:lang w:val="en-US"/>
        </w:rPr>
        <w:t>witching period</w:t>
      </w:r>
      <w:r w:rsidR="00896ED2" w:rsidRPr="00896ED2">
        <w:rPr>
          <w:rFonts w:hint="eastAsia"/>
          <w:szCs w:val="21"/>
          <w:lang w:val="en-US"/>
        </w:rPr>
        <w:t xml:space="preserve"> </w:t>
      </w:r>
      <w:r w:rsidR="00896ED2">
        <w:rPr>
          <w:rFonts w:hint="eastAsia"/>
          <w:szCs w:val="21"/>
          <w:lang w:val="en-US"/>
        </w:rPr>
        <w:t xml:space="preserve">is </w:t>
      </w:r>
      <w:r w:rsidR="00896ED2" w:rsidRPr="00CB2924">
        <w:t>{35us, 140 us, 2</w:t>
      </w:r>
      <w:r w:rsidR="00570E52">
        <w:rPr>
          <w:rFonts w:hint="eastAsia"/>
        </w:rPr>
        <w:t>1</w:t>
      </w:r>
      <w:r w:rsidR="00896ED2" w:rsidRPr="00CB2924">
        <w:t>0us}</w:t>
      </w:r>
      <w:r w:rsidR="00896ED2">
        <w:rPr>
          <w:rFonts w:hint="eastAsia"/>
        </w:rPr>
        <w:t xml:space="preserve">, </w:t>
      </w:r>
      <w:r w:rsidR="00913B9C" w:rsidRPr="00913B9C">
        <w:t xml:space="preserve">the </w:t>
      </w:r>
      <w:r w:rsidRPr="00E52862">
        <w:rPr>
          <w:szCs w:val="21"/>
          <w:lang w:val="en-US"/>
        </w:rPr>
        <w:t>analysis method</w:t>
      </w:r>
      <w:r>
        <w:rPr>
          <w:rFonts w:hint="eastAsia"/>
          <w:szCs w:val="21"/>
          <w:lang w:val="en-US"/>
        </w:rPr>
        <w:t xml:space="preserve"> </w:t>
      </w:r>
      <w:r w:rsidRPr="00E52862">
        <w:rPr>
          <w:szCs w:val="21"/>
          <w:lang w:val="en-US"/>
        </w:rPr>
        <w:t xml:space="preserve">of </w:t>
      </w:r>
      <w:r>
        <w:rPr>
          <w:rFonts w:hint="eastAsia"/>
          <w:szCs w:val="21"/>
          <w:lang w:val="en-US"/>
        </w:rPr>
        <w:t>Tx</w:t>
      </w:r>
      <w:r w:rsidRPr="00E52862">
        <w:rPr>
          <w:szCs w:val="21"/>
          <w:lang w:val="en-US"/>
        </w:rPr>
        <w:t xml:space="preserve"> </w:t>
      </w:r>
      <w:r>
        <w:rPr>
          <w:rFonts w:hint="eastAsia"/>
          <w:szCs w:val="21"/>
          <w:lang w:val="en-US"/>
        </w:rPr>
        <w:t xml:space="preserve">train </w:t>
      </w:r>
      <w:r w:rsidRPr="00E52862">
        <w:rPr>
          <w:szCs w:val="21"/>
          <w:lang w:val="en-US"/>
        </w:rPr>
        <w:t xml:space="preserve">switching </w:t>
      </w:r>
      <w:r>
        <w:rPr>
          <w:rFonts w:hint="eastAsia"/>
          <w:szCs w:val="21"/>
          <w:lang w:val="en-US"/>
        </w:rPr>
        <w:t>is</w:t>
      </w:r>
      <w:r w:rsidR="00913B9C" w:rsidRPr="00913B9C">
        <w:t xml:space="preserve"> descri</w:t>
      </w:r>
      <w:r>
        <w:rPr>
          <w:rFonts w:hint="eastAsia"/>
        </w:rPr>
        <w:t>bed</w:t>
      </w:r>
      <w:r w:rsidR="00913B9C" w:rsidRPr="00913B9C">
        <w:t xml:space="preserve"> in [2]</w:t>
      </w:r>
      <w:r w:rsidR="00896ED2">
        <w:rPr>
          <w:rFonts w:hint="eastAsia"/>
          <w:szCs w:val="21"/>
          <w:lang w:val="en-US"/>
        </w:rPr>
        <w:t xml:space="preserve">, </w:t>
      </w:r>
    </w:p>
    <w:p w:rsidR="00896ED2" w:rsidRDefault="00032FA8" w:rsidP="00F05018">
      <w:pPr>
        <w:rPr>
          <w:szCs w:val="21"/>
          <w:lang w:val="en-US"/>
        </w:rPr>
      </w:pPr>
      <w:r>
        <w:rPr>
          <w:noProof/>
          <w:lang w:val="en-US"/>
        </w:rPr>
        <mc:AlternateContent>
          <mc:Choice Requires="wps">
            <w:drawing>
              <wp:anchor distT="0" distB="0" distL="114300" distR="114300" simplePos="0" relativeHeight="251659264" behindDoc="0" locked="0" layoutInCell="1" allowOverlap="1" wp14:anchorId="6416BBC4" wp14:editId="572E2E43">
                <wp:simplePos x="0" y="0"/>
                <wp:positionH relativeFrom="column">
                  <wp:posOffset>-34925</wp:posOffset>
                </wp:positionH>
                <wp:positionV relativeFrom="paragraph">
                  <wp:posOffset>26718</wp:posOffset>
                </wp:positionV>
                <wp:extent cx="6146800" cy="1403985"/>
                <wp:effectExtent l="0" t="0" r="25400" b="2286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3985"/>
                        </a:xfrm>
                        <a:prstGeom prst="rect">
                          <a:avLst/>
                        </a:prstGeom>
                        <a:solidFill>
                          <a:srgbClr val="FFFFFF"/>
                        </a:solidFill>
                        <a:ln w="9525">
                          <a:solidFill>
                            <a:srgbClr val="000000"/>
                          </a:solidFill>
                          <a:miter lim="800000"/>
                          <a:headEnd/>
                          <a:tailEnd/>
                        </a:ln>
                      </wps:spPr>
                      <wps:txbx>
                        <w:txbxContent>
                          <w:p w:rsidR="0082755E" w:rsidRPr="00896ED2" w:rsidRDefault="0082755E">
                            <w:r>
                              <w:t>35 usec was justified by the switching between different RF chains</w:t>
                            </w:r>
                            <w:r>
                              <w:rPr>
                                <w:rFonts w:hint="eastAsia"/>
                              </w:rPr>
                              <w:t xml:space="preserve"> </w:t>
                            </w:r>
                            <w:r>
                              <w:t xml:space="preserve">and 140 usec was justified by LO retuning time and switching can be parallelized with LO retuning. 250 usec was justified by initializing TX chains with needed predistortion and ET coefficient uploading together with LO tuning which in part may be parallelized but not all functions can be run in parallel hence more time than just PLL retune is needed.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75pt;margin-top:2.1pt;width:484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">
                <v:textbox style="mso-fit-shape-to-text:t">
                  <w:txbxContent>
                    <w:p w:rsidR="0082755E" w:rsidRPr="00896ED2" w:rsidRDefault="0082755E">
                      <w:r>
                        <w:t xml:space="preserve">35 </w:t>
                      </w:r>
                      <w:proofErr w:type="spellStart"/>
                      <w:r>
                        <w:t>usec</w:t>
                      </w:r>
                      <w:proofErr w:type="spellEnd"/>
                      <w:r>
                        <w:t xml:space="preserve"> was justified by the switching between different RF chains</w:t>
                      </w:r>
                      <w:r>
                        <w:rPr>
                          <w:rFonts w:hint="eastAsia"/>
                        </w:rPr>
                        <w:t xml:space="preserve"> </w:t>
                      </w:r>
                      <w:r>
                        <w:t xml:space="preserve">and 140 </w:t>
                      </w:r>
                      <w:proofErr w:type="spellStart"/>
                      <w:r>
                        <w:t>usec</w:t>
                      </w:r>
                      <w:proofErr w:type="spellEnd"/>
                      <w:r>
                        <w:t xml:space="preserve"> was justified by LO retuning time and switching can be parallelized with LO retuning. 250 </w:t>
                      </w:r>
                      <w:proofErr w:type="spellStart"/>
                      <w:r>
                        <w:t>usec</w:t>
                      </w:r>
                      <w:proofErr w:type="spellEnd"/>
                      <w:r>
                        <w:t xml:space="preserve"> was justified by initializing TX chains with needed </w:t>
                      </w:r>
                      <w:proofErr w:type="spellStart"/>
                      <w:r>
                        <w:t>predistortion</w:t>
                      </w:r>
                      <w:proofErr w:type="spellEnd"/>
                      <w:r>
                        <w:t xml:space="preserve"> and ET coefficient uploading together with LO tuning which in part may be parallelized but not all functions can be run in parallel hence more time than just PLL retune is needed. </w:t>
                      </w:r>
                    </w:p>
                  </w:txbxContent>
                </v:textbox>
              </v:shape>
            </w:pict>
          </mc:Fallback>
        </mc:AlternateContent>
      </w:r>
    </w:p>
    <w:p w:rsidR="00896ED2" w:rsidRDefault="00896ED2" w:rsidP="00F05018">
      <w:pPr>
        <w:rPr>
          <w:szCs w:val="21"/>
          <w:lang w:val="en-US"/>
        </w:rPr>
      </w:pPr>
    </w:p>
    <w:p w:rsidR="00896ED2" w:rsidRDefault="00896ED2" w:rsidP="00F05018">
      <w:pPr>
        <w:rPr>
          <w:szCs w:val="21"/>
          <w:lang w:val="en-US"/>
        </w:rPr>
      </w:pPr>
    </w:p>
    <w:p w:rsidR="00896ED2" w:rsidRDefault="00896ED2" w:rsidP="00AB15D2">
      <w:pPr>
        <w:spacing w:before="120"/>
        <w:rPr>
          <w:szCs w:val="21"/>
          <w:lang w:val="en-US"/>
        </w:rPr>
      </w:pPr>
    </w:p>
    <w:p w:rsidR="000608F4" w:rsidRDefault="000608F4" w:rsidP="00AB15D2">
      <w:pPr>
        <w:spacing w:before="120"/>
        <w:rPr>
          <w:szCs w:val="21"/>
          <w:lang w:val="en-US"/>
        </w:rPr>
      </w:pPr>
      <w:r w:rsidRPr="000608F4">
        <w:rPr>
          <w:szCs w:val="21"/>
          <w:lang w:val="en-US"/>
        </w:rPr>
        <w:t xml:space="preserve">In </w:t>
      </w:r>
      <w:r w:rsidR="001B65BE">
        <w:rPr>
          <w:rFonts w:hint="eastAsia"/>
          <w:szCs w:val="21"/>
          <w:lang w:val="en-US"/>
        </w:rPr>
        <w:t>table 1</w:t>
      </w:r>
      <w:r w:rsidRPr="000608F4">
        <w:rPr>
          <w:szCs w:val="21"/>
          <w:lang w:val="en-US"/>
        </w:rPr>
        <w:t>,</w:t>
      </w:r>
      <w:r w:rsidR="00C943A0">
        <w:rPr>
          <w:rFonts w:hint="eastAsia"/>
          <w:szCs w:val="21"/>
          <w:lang w:val="en-US"/>
        </w:rPr>
        <w:t xml:space="preserve"> if </w:t>
      </w:r>
      <w:r w:rsidR="00C943A0" w:rsidRPr="000608F4">
        <w:rPr>
          <w:szCs w:val="21"/>
          <w:lang w:val="en-US"/>
        </w:rPr>
        <w:t xml:space="preserve">reconfigured </w:t>
      </w:r>
      <w:r w:rsidR="00C943A0">
        <w:rPr>
          <w:rFonts w:hint="eastAsia"/>
          <w:szCs w:val="21"/>
          <w:lang w:val="en-US"/>
        </w:rPr>
        <w:t xml:space="preserve">time of </w:t>
      </w:r>
      <w:r w:rsidR="00C943A0" w:rsidRPr="000608F4">
        <w:rPr>
          <w:szCs w:val="21"/>
          <w:lang w:val="en-US"/>
        </w:rPr>
        <w:t>PLL</w:t>
      </w:r>
      <w:r w:rsidR="00C943A0">
        <w:rPr>
          <w:rFonts w:hint="eastAsia"/>
          <w:szCs w:val="21"/>
          <w:lang w:val="en-US"/>
        </w:rPr>
        <w:t xml:space="preserve"> is less than switching time</w:t>
      </w:r>
      <w:r w:rsidR="007C7288">
        <w:rPr>
          <w:rFonts w:hint="eastAsia"/>
          <w:szCs w:val="21"/>
          <w:lang w:val="en-US"/>
        </w:rPr>
        <w:t>s</w:t>
      </w:r>
      <w:r w:rsidR="00C943A0">
        <w:rPr>
          <w:rFonts w:hint="eastAsia"/>
          <w:szCs w:val="21"/>
          <w:lang w:val="en-US"/>
        </w:rPr>
        <w:t xml:space="preserve"> of other actions, </w:t>
      </w:r>
      <w:r w:rsidRPr="000608F4">
        <w:rPr>
          <w:szCs w:val="21"/>
          <w:lang w:val="en-US"/>
        </w:rPr>
        <w:t>Rx chain switching</w:t>
      </w:r>
      <w:r w:rsidR="00C943A0">
        <w:rPr>
          <w:rFonts w:hint="eastAsia"/>
          <w:szCs w:val="21"/>
          <w:lang w:val="en-US"/>
        </w:rPr>
        <w:t xml:space="preserve"> time</w:t>
      </w:r>
      <w:r w:rsidRPr="000608F4">
        <w:rPr>
          <w:szCs w:val="21"/>
          <w:lang w:val="en-US"/>
        </w:rPr>
        <w:t xml:space="preserve"> may</w:t>
      </w:r>
      <w:r w:rsidR="001059CB">
        <w:rPr>
          <w:rFonts w:hint="eastAsia"/>
          <w:szCs w:val="21"/>
          <w:lang w:val="en-US"/>
        </w:rPr>
        <w:t xml:space="preserve"> </w:t>
      </w:r>
      <w:r w:rsidRPr="000608F4">
        <w:rPr>
          <w:szCs w:val="21"/>
          <w:lang w:val="en-US"/>
        </w:rPr>
        <w:t>also require 35us</w:t>
      </w:r>
      <w:r w:rsidR="007C7288">
        <w:rPr>
          <w:rFonts w:hint="eastAsia"/>
          <w:szCs w:val="21"/>
          <w:lang w:val="en-US"/>
        </w:rPr>
        <w:t xml:space="preserve">, </w:t>
      </w:r>
      <w:r w:rsidR="00C943A0">
        <w:rPr>
          <w:rFonts w:hint="eastAsia"/>
          <w:szCs w:val="21"/>
          <w:lang w:val="en-US"/>
        </w:rPr>
        <w:t xml:space="preserve">but in </w:t>
      </w:r>
      <w:r w:rsidR="00C943A0" w:rsidRPr="001059CB">
        <w:rPr>
          <w:szCs w:val="21"/>
          <w:lang w:val="en-US"/>
        </w:rPr>
        <w:t>some special cases</w:t>
      </w:r>
      <w:r w:rsidR="00C943A0">
        <w:rPr>
          <w:rFonts w:hint="eastAsia"/>
          <w:szCs w:val="21"/>
          <w:lang w:val="en-US"/>
        </w:rPr>
        <w:t>,</w:t>
      </w:r>
      <w:r w:rsidR="00C943A0">
        <w:rPr>
          <w:rFonts w:hint="eastAsia"/>
          <w:szCs w:val="21"/>
        </w:rPr>
        <w:t xml:space="preserve"> </w:t>
      </w:r>
      <w:r w:rsidR="00C943A0" w:rsidRPr="000608F4">
        <w:rPr>
          <w:szCs w:val="21"/>
          <w:lang w:val="en-US"/>
        </w:rPr>
        <w:t xml:space="preserve">reconfigured </w:t>
      </w:r>
      <w:r w:rsidR="00C943A0">
        <w:rPr>
          <w:rFonts w:hint="eastAsia"/>
          <w:szCs w:val="21"/>
          <w:lang w:val="en-US"/>
        </w:rPr>
        <w:t xml:space="preserve">time of </w:t>
      </w:r>
      <w:r w:rsidR="00C943A0" w:rsidRPr="000608F4">
        <w:rPr>
          <w:szCs w:val="21"/>
          <w:lang w:val="en-US"/>
        </w:rPr>
        <w:t>PLL</w:t>
      </w:r>
      <w:r w:rsidR="00C943A0">
        <w:rPr>
          <w:rFonts w:hint="eastAsia"/>
          <w:szCs w:val="21"/>
          <w:lang w:val="en-US"/>
        </w:rPr>
        <w:t xml:space="preserve"> is more than switching time</w:t>
      </w:r>
      <w:r w:rsidR="00901390">
        <w:rPr>
          <w:rFonts w:hint="eastAsia"/>
          <w:szCs w:val="21"/>
          <w:lang w:val="en-US"/>
        </w:rPr>
        <w:t>s</w:t>
      </w:r>
      <w:r w:rsidR="00C943A0">
        <w:rPr>
          <w:rFonts w:hint="eastAsia"/>
          <w:szCs w:val="21"/>
          <w:lang w:val="en-US"/>
        </w:rPr>
        <w:t xml:space="preserve"> of other actions, Rx chain switching time </w:t>
      </w:r>
      <w:r w:rsidR="007C7288" w:rsidRPr="007C7288">
        <w:rPr>
          <w:szCs w:val="21"/>
          <w:lang w:val="en-US"/>
        </w:rPr>
        <w:t>require</w:t>
      </w:r>
      <w:r w:rsidR="007C7288">
        <w:rPr>
          <w:rFonts w:hint="eastAsia"/>
          <w:szCs w:val="21"/>
          <w:lang w:val="en-US"/>
        </w:rPr>
        <w:t>s</w:t>
      </w:r>
      <w:r w:rsidR="00C943A0">
        <w:rPr>
          <w:rFonts w:hint="eastAsia"/>
          <w:szCs w:val="21"/>
          <w:lang w:val="en-US"/>
        </w:rPr>
        <w:t xml:space="preserve"> 140us.</w:t>
      </w:r>
      <w:r w:rsidR="006D1515">
        <w:rPr>
          <w:rFonts w:hint="eastAsia"/>
          <w:szCs w:val="21"/>
          <w:lang w:val="en-US"/>
        </w:rPr>
        <w:t xml:space="preserve"> The Tx chain action is just </w:t>
      </w:r>
      <w:r w:rsidR="006D1515" w:rsidRPr="000608F4">
        <w:rPr>
          <w:szCs w:val="21"/>
          <w:lang w:val="en-US"/>
        </w:rPr>
        <w:t xml:space="preserve">turned off </w:t>
      </w:r>
      <w:r w:rsidR="006D1515">
        <w:rPr>
          <w:rFonts w:hint="eastAsia"/>
          <w:szCs w:val="21"/>
          <w:lang w:val="en-US"/>
        </w:rPr>
        <w:t>/</w:t>
      </w:r>
      <w:r w:rsidR="006D1515" w:rsidRPr="00A26875">
        <w:rPr>
          <w:szCs w:val="21"/>
          <w:lang w:val="en-US"/>
        </w:rPr>
        <w:t xml:space="preserve"> </w:t>
      </w:r>
      <w:r w:rsidR="006D1515" w:rsidRPr="000608F4">
        <w:rPr>
          <w:szCs w:val="21"/>
          <w:lang w:val="en-US"/>
        </w:rPr>
        <w:t>turned on</w:t>
      </w:r>
      <w:r w:rsidR="006D1515">
        <w:rPr>
          <w:rFonts w:hint="eastAsia"/>
          <w:szCs w:val="21"/>
          <w:lang w:val="en-US"/>
        </w:rPr>
        <w:t xml:space="preserve">, and it can </w:t>
      </w:r>
      <w:r w:rsidR="005D0699">
        <w:rPr>
          <w:rFonts w:hint="eastAsia"/>
          <w:szCs w:val="21"/>
          <w:lang w:val="en-US"/>
        </w:rPr>
        <w:t xml:space="preserve">also </w:t>
      </w:r>
      <w:r w:rsidR="006D1515" w:rsidRPr="000608F4">
        <w:rPr>
          <w:szCs w:val="21"/>
          <w:lang w:val="en-US"/>
        </w:rPr>
        <w:t xml:space="preserve">be </w:t>
      </w:r>
      <w:r w:rsidR="006D1515">
        <w:rPr>
          <w:rFonts w:hint="eastAsia"/>
          <w:szCs w:val="21"/>
          <w:lang w:val="en-US"/>
        </w:rPr>
        <w:t>done</w:t>
      </w:r>
      <w:r w:rsidR="006D1515" w:rsidRPr="000608F4">
        <w:rPr>
          <w:szCs w:val="21"/>
          <w:lang w:val="en-US"/>
        </w:rPr>
        <w:t xml:space="preserve"> in parallel with Rx switching</w:t>
      </w:r>
      <w:r w:rsidR="006D1515">
        <w:rPr>
          <w:rFonts w:hint="eastAsia"/>
          <w:szCs w:val="21"/>
          <w:lang w:val="en-US"/>
        </w:rPr>
        <w:t xml:space="preserve">, </w:t>
      </w:r>
      <w:r w:rsidR="005D0699">
        <w:rPr>
          <w:rFonts w:hint="eastAsia"/>
          <w:szCs w:val="21"/>
          <w:lang w:val="en-US"/>
        </w:rPr>
        <w:t xml:space="preserve">so </w:t>
      </w:r>
      <w:r w:rsidR="006D1515">
        <w:rPr>
          <w:rFonts w:hint="eastAsia"/>
          <w:szCs w:val="21"/>
          <w:lang w:val="en-US"/>
        </w:rPr>
        <w:t xml:space="preserve">it </w:t>
      </w:r>
      <w:r w:rsidR="003D0F93">
        <w:rPr>
          <w:rFonts w:hint="eastAsia"/>
          <w:szCs w:val="21"/>
          <w:lang w:val="en-US"/>
        </w:rPr>
        <w:t>has no</w:t>
      </w:r>
      <w:r w:rsidR="006D1515">
        <w:rPr>
          <w:rFonts w:hint="eastAsia"/>
          <w:szCs w:val="21"/>
          <w:lang w:val="en-US"/>
        </w:rPr>
        <w:t xml:space="preserve"> impact </w:t>
      </w:r>
      <w:r w:rsidR="003D0F93">
        <w:rPr>
          <w:rFonts w:hint="eastAsia"/>
          <w:szCs w:val="21"/>
          <w:lang w:val="en-US"/>
        </w:rPr>
        <w:t xml:space="preserve">on </w:t>
      </w:r>
      <w:r w:rsidR="006D1515">
        <w:rPr>
          <w:rFonts w:hint="eastAsia"/>
          <w:szCs w:val="21"/>
          <w:lang w:val="en-US"/>
        </w:rPr>
        <w:t>the Rx switching time.</w:t>
      </w:r>
      <w:r w:rsidR="005D0699">
        <w:rPr>
          <w:rFonts w:hint="eastAsia"/>
          <w:szCs w:val="21"/>
          <w:lang w:val="en-US"/>
        </w:rPr>
        <w:t xml:space="preserve"> </w:t>
      </w:r>
      <w:r w:rsidRPr="000608F4">
        <w:rPr>
          <w:szCs w:val="21"/>
          <w:lang w:val="en-US"/>
        </w:rPr>
        <w:t xml:space="preserve">Tx chain is just turned off </w:t>
      </w:r>
      <w:r w:rsidR="00A26875">
        <w:rPr>
          <w:rFonts w:hint="eastAsia"/>
          <w:szCs w:val="21"/>
          <w:lang w:val="en-US"/>
        </w:rPr>
        <w:t>/</w:t>
      </w:r>
      <w:r w:rsidR="00A26875" w:rsidRPr="00A26875">
        <w:rPr>
          <w:szCs w:val="21"/>
          <w:lang w:val="en-US"/>
        </w:rPr>
        <w:t xml:space="preserve"> </w:t>
      </w:r>
      <w:r w:rsidR="00A26875" w:rsidRPr="000608F4">
        <w:rPr>
          <w:szCs w:val="21"/>
          <w:lang w:val="en-US"/>
        </w:rPr>
        <w:t>turned</w:t>
      </w:r>
      <w:r w:rsidRPr="000608F4">
        <w:rPr>
          <w:szCs w:val="21"/>
          <w:lang w:val="en-US"/>
        </w:rPr>
        <w:t xml:space="preserve"> on, </w:t>
      </w:r>
      <w:r w:rsidR="006D1515">
        <w:rPr>
          <w:rFonts w:hint="eastAsia"/>
          <w:szCs w:val="21"/>
          <w:lang w:val="en-US"/>
        </w:rPr>
        <w:t>and</w:t>
      </w:r>
      <w:r w:rsidR="006D1515" w:rsidRPr="006D1515">
        <w:t xml:space="preserve"> </w:t>
      </w:r>
      <w:r w:rsidR="006D1515" w:rsidRPr="006D1515">
        <w:rPr>
          <w:szCs w:val="21"/>
          <w:lang w:val="en-US"/>
        </w:rPr>
        <w:t>does</w:t>
      </w:r>
      <w:r w:rsidR="00901390">
        <w:rPr>
          <w:rFonts w:hint="eastAsia"/>
          <w:szCs w:val="21"/>
          <w:lang w:val="en-US"/>
        </w:rPr>
        <w:t>n</w:t>
      </w:r>
      <w:r w:rsidR="006D1515">
        <w:rPr>
          <w:szCs w:val="21"/>
          <w:lang w:val="en-US"/>
        </w:rPr>
        <w:t>’</w:t>
      </w:r>
      <w:r w:rsidR="006D1515">
        <w:rPr>
          <w:rFonts w:hint="eastAsia"/>
          <w:szCs w:val="21"/>
          <w:lang w:val="en-US"/>
        </w:rPr>
        <w:t xml:space="preserve">t </w:t>
      </w:r>
      <w:r w:rsidR="006D1515" w:rsidRPr="006D1515">
        <w:rPr>
          <w:szCs w:val="21"/>
          <w:lang w:val="en-US"/>
        </w:rPr>
        <w:t>need to be initialized</w:t>
      </w:r>
      <w:r w:rsidRPr="000608F4">
        <w:rPr>
          <w:szCs w:val="21"/>
          <w:lang w:val="en-US"/>
        </w:rPr>
        <w:t xml:space="preserve">, so </w:t>
      </w:r>
      <w:r w:rsidR="007C7288" w:rsidRPr="000608F4">
        <w:rPr>
          <w:szCs w:val="21"/>
          <w:lang w:val="en-US"/>
        </w:rPr>
        <w:t>2</w:t>
      </w:r>
      <w:r w:rsidR="007C7288">
        <w:rPr>
          <w:rFonts w:hint="eastAsia"/>
          <w:szCs w:val="21"/>
          <w:lang w:val="en-US"/>
        </w:rPr>
        <w:t>1</w:t>
      </w:r>
      <w:r w:rsidR="007C7288" w:rsidRPr="000608F4">
        <w:rPr>
          <w:szCs w:val="21"/>
          <w:lang w:val="en-US"/>
        </w:rPr>
        <w:t xml:space="preserve">0 </w:t>
      </w:r>
      <w:r w:rsidRPr="000608F4">
        <w:rPr>
          <w:szCs w:val="21"/>
          <w:lang w:val="en-US"/>
        </w:rPr>
        <w:t>us is not required.</w:t>
      </w:r>
    </w:p>
    <w:p w:rsidR="0027088D" w:rsidRPr="009760D7" w:rsidRDefault="009760D7" w:rsidP="00DA1BC8">
      <w:pPr>
        <w:rPr>
          <w:b/>
          <w:bCs/>
        </w:rPr>
      </w:pPr>
      <w:r w:rsidRPr="009760D7">
        <w:rPr>
          <w:rFonts w:hint="eastAsia"/>
          <w:b/>
          <w:szCs w:val="21"/>
          <w:lang w:val="en-US"/>
        </w:rPr>
        <w:t>Observation</w:t>
      </w:r>
      <w:r w:rsidR="00DA1BC8" w:rsidRPr="009760D7">
        <w:rPr>
          <w:b/>
          <w:bCs/>
        </w:rPr>
        <w:t xml:space="preserve"> </w:t>
      </w:r>
      <w:r w:rsidR="00020118">
        <w:rPr>
          <w:rFonts w:hint="eastAsia"/>
          <w:b/>
          <w:bCs/>
        </w:rPr>
        <w:t>1</w:t>
      </w:r>
      <w:r w:rsidR="00DA1BC8" w:rsidRPr="009760D7">
        <w:rPr>
          <w:b/>
          <w:bCs/>
        </w:rPr>
        <w:t>:</w:t>
      </w:r>
      <w:r w:rsidRPr="009760D7">
        <w:rPr>
          <w:rFonts w:hint="eastAsia"/>
          <w:b/>
          <w:szCs w:val="21"/>
          <w:lang w:val="en-US"/>
        </w:rPr>
        <w:t xml:space="preserve"> The Rx </w:t>
      </w:r>
      <w:r w:rsidRPr="009760D7">
        <w:rPr>
          <w:rFonts w:hint="eastAsia"/>
          <w:b/>
          <w:color w:val="000000"/>
          <w:szCs w:val="21"/>
          <w:lang w:val="en-US"/>
        </w:rPr>
        <w:t>chain</w:t>
      </w:r>
      <w:r w:rsidRPr="009760D7">
        <w:rPr>
          <w:rFonts w:hint="eastAsia"/>
          <w:b/>
          <w:szCs w:val="21"/>
          <w:lang w:val="en-US"/>
        </w:rPr>
        <w:t xml:space="preserve"> switching</w:t>
      </w:r>
      <w:r>
        <w:rPr>
          <w:rFonts w:hint="eastAsia"/>
          <w:b/>
          <w:szCs w:val="21"/>
          <w:lang w:val="en-US"/>
        </w:rPr>
        <w:t xml:space="preserve"> </w:t>
      </w:r>
      <w:r w:rsidR="003570EA">
        <w:rPr>
          <w:rFonts w:hint="eastAsia"/>
          <w:b/>
          <w:szCs w:val="21"/>
          <w:lang w:val="en-US"/>
        </w:rPr>
        <w:t>requires</w:t>
      </w:r>
      <w:r w:rsidRPr="009760D7">
        <w:rPr>
          <w:rFonts w:hint="eastAsia"/>
          <w:b/>
          <w:szCs w:val="21"/>
          <w:lang w:val="en-US"/>
        </w:rPr>
        <w:t xml:space="preserve"> 35us</w:t>
      </w:r>
      <w:r w:rsidR="00CD52A8" w:rsidRPr="009760D7">
        <w:rPr>
          <w:rFonts w:hint="eastAsia"/>
          <w:b/>
          <w:bCs/>
        </w:rPr>
        <w:t>.</w:t>
      </w:r>
    </w:p>
    <w:p w:rsidR="009760D7" w:rsidRPr="009760D7" w:rsidRDefault="009760D7" w:rsidP="00DA1BC8">
      <w:pPr>
        <w:rPr>
          <w:b/>
          <w:szCs w:val="21"/>
          <w:lang w:val="en-US"/>
        </w:rPr>
      </w:pPr>
      <w:r w:rsidRPr="009760D7">
        <w:rPr>
          <w:rFonts w:hint="eastAsia"/>
          <w:b/>
          <w:szCs w:val="21"/>
          <w:lang w:val="en-US"/>
        </w:rPr>
        <w:t>Observation</w:t>
      </w:r>
      <w:r w:rsidRPr="009760D7">
        <w:rPr>
          <w:rFonts w:hint="eastAsia"/>
          <w:b/>
          <w:bCs/>
        </w:rPr>
        <w:t xml:space="preserve"> </w:t>
      </w:r>
      <w:r w:rsidR="00020118">
        <w:rPr>
          <w:rFonts w:hint="eastAsia"/>
          <w:b/>
          <w:bCs/>
        </w:rPr>
        <w:t>2</w:t>
      </w:r>
      <w:r w:rsidRPr="009760D7">
        <w:rPr>
          <w:rFonts w:hint="eastAsia"/>
          <w:b/>
          <w:bCs/>
        </w:rPr>
        <w:t xml:space="preserve">: </w:t>
      </w:r>
      <w:r w:rsidR="00C943A0">
        <w:rPr>
          <w:rFonts w:hint="eastAsia"/>
          <w:b/>
          <w:bCs/>
        </w:rPr>
        <w:t>I</w:t>
      </w:r>
      <w:r w:rsidR="00C943A0" w:rsidRPr="00C943A0">
        <w:rPr>
          <w:b/>
          <w:bCs/>
        </w:rPr>
        <w:t>n some special cases, reconfigured time of PLL is more than switching time</w:t>
      </w:r>
      <w:r w:rsidR="00901390">
        <w:rPr>
          <w:rFonts w:hint="eastAsia"/>
          <w:b/>
          <w:bCs/>
        </w:rPr>
        <w:t>s</w:t>
      </w:r>
      <w:r w:rsidR="00C943A0" w:rsidRPr="00C943A0">
        <w:rPr>
          <w:b/>
          <w:bCs/>
        </w:rPr>
        <w:t xml:space="preserve"> of other actions, Rx chain switching time</w:t>
      </w:r>
      <w:r>
        <w:rPr>
          <w:rFonts w:hint="eastAsia"/>
          <w:b/>
          <w:szCs w:val="21"/>
          <w:lang w:val="en-US"/>
        </w:rPr>
        <w:t xml:space="preserve"> </w:t>
      </w:r>
      <w:r w:rsidR="003570EA">
        <w:rPr>
          <w:rFonts w:hint="eastAsia"/>
          <w:b/>
          <w:szCs w:val="21"/>
          <w:lang w:val="en-US"/>
        </w:rPr>
        <w:t>requires</w:t>
      </w:r>
      <w:r w:rsidRPr="009760D7">
        <w:rPr>
          <w:rFonts w:hint="eastAsia"/>
          <w:b/>
          <w:szCs w:val="21"/>
          <w:lang w:val="en-US"/>
        </w:rPr>
        <w:t xml:space="preserve"> 140us.</w:t>
      </w:r>
    </w:p>
    <w:p w:rsidR="009760D7" w:rsidRDefault="009760D7" w:rsidP="009760D7">
      <w:pPr>
        <w:rPr>
          <w:b/>
          <w:szCs w:val="21"/>
          <w:lang w:val="en-US"/>
        </w:rPr>
      </w:pPr>
      <w:r w:rsidRPr="003570EA">
        <w:rPr>
          <w:rFonts w:hint="eastAsia"/>
          <w:b/>
          <w:szCs w:val="21"/>
          <w:lang w:val="en-US"/>
        </w:rPr>
        <w:t xml:space="preserve">Observation </w:t>
      </w:r>
      <w:r w:rsidR="00020118">
        <w:rPr>
          <w:rFonts w:hint="eastAsia"/>
          <w:b/>
          <w:szCs w:val="21"/>
          <w:lang w:val="en-US"/>
        </w:rPr>
        <w:t>3</w:t>
      </w:r>
      <w:r w:rsidRPr="003570EA">
        <w:rPr>
          <w:rFonts w:hint="eastAsia"/>
          <w:b/>
          <w:szCs w:val="21"/>
          <w:lang w:val="en-US"/>
        </w:rPr>
        <w:t xml:space="preserve">: </w:t>
      </w:r>
      <w:r w:rsidR="006D1515" w:rsidRPr="0084716C">
        <w:rPr>
          <w:b/>
          <w:szCs w:val="21"/>
          <w:lang w:val="en-US"/>
        </w:rPr>
        <w:t>Tx chain is just turned off / turned on,</w:t>
      </w:r>
      <w:r w:rsidR="006D1515">
        <w:rPr>
          <w:rFonts w:hint="eastAsia"/>
          <w:b/>
          <w:szCs w:val="21"/>
          <w:lang w:val="en-US"/>
        </w:rPr>
        <w:t xml:space="preserve"> </w:t>
      </w:r>
      <w:r w:rsidR="006D1515" w:rsidRPr="006D1515">
        <w:rPr>
          <w:b/>
          <w:szCs w:val="21"/>
          <w:lang w:val="en-US"/>
        </w:rPr>
        <w:t>and does</w:t>
      </w:r>
      <w:r w:rsidR="00901390">
        <w:rPr>
          <w:rFonts w:hint="eastAsia"/>
          <w:b/>
          <w:szCs w:val="21"/>
          <w:lang w:val="en-US"/>
        </w:rPr>
        <w:t>n</w:t>
      </w:r>
      <w:r w:rsidR="006D1515" w:rsidRPr="006D1515">
        <w:rPr>
          <w:b/>
          <w:szCs w:val="21"/>
          <w:lang w:val="en-US"/>
        </w:rPr>
        <w:t xml:space="preserve">’t need to be initialized, </w:t>
      </w:r>
      <w:r w:rsidRPr="003570EA">
        <w:rPr>
          <w:rFonts w:hint="eastAsia"/>
          <w:b/>
          <w:szCs w:val="21"/>
          <w:lang w:val="en-US"/>
        </w:rPr>
        <w:t>so 2</w:t>
      </w:r>
      <w:r w:rsidR="00570E52">
        <w:rPr>
          <w:rFonts w:hint="eastAsia"/>
          <w:b/>
          <w:szCs w:val="21"/>
          <w:lang w:val="en-US"/>
        </w:rPr>
        <w:t>1</w:t>
      </w:r>
      <w:r w:rsidRPr="003570EA">
        <w:rPr>
          <w:rFonts w:hint="eastAsia"/>
          <w:b/>
          <w:szCs w:val="21"/>
          <w:lang w:val="en-US"/>
        </w:rPr>
        <w:t>0 us is not needed.</w:t>
      </w:r>
    </w:p>
    <w:p w:rsidR="00F0416F" w:rsidRDefault="00F0416F" w:rsidP="009760D7">
      <w:pPr>
        <w:rPr>
          <w:b/>
          <w:szCs w:val="21"/>
          <w:lang w:val="en-US"/>
        </w:rPr>
      </w:pPr>
      <w:r>
        <w:rPr>
          <w:rFonts w:hint="eastAsia"/>
          <w:b/>
          <w:bCs/>
          <w:lang w:val="en-US"/>
        </w:rPr>
        <w:t>Proposal 1:</w:t>
      </w:r>
      <w:r w:rsidR="00901390">
        <w:rPr>
          <w:rFonts w:hint="eastAsia"/>
          <w:b/>
          <w:bCs/>
          <w:lang w:val="en-US"/>
        </w:rPr>
        <w:t xml:space="preserve"> </w:t>
      </w:r>
      <w:r>
        <w:rPr>
          <w:rFonts w:hint="eastAsia"/>
          <w:b/>
          <w:bCs/>
          <w:lang w:val="en-US"/>
        </w:rPr>
        <w:t>RAN4 to specify a single value for the switching period from case1 to case 2 and case 2</w:t>
      </w:r>
      <w:r w:rsidR="00643BCE">
        <w:rPr>
          <w:rFonts w:hint="eastAsia"/>
          <w:b/>
          <w:bCs/>
          <w:lang w:val="en-US"/>
        </w:rPr>
        <w:t xml:space="preserve"> </w:t>
      </w:r>
      <w:r>
        <w:rPr>
          <w:rFonts w:hint="eastAsia"/>
          <w:b/>
          <w:bCs/>
          <w:lang w:val="en-US"/>
        </w:rPr>
        <w:t>to case 1.</w:t>
      </w:r>
    </w:p>
    <w:p w:rsidR="0023424C" w:rsidRPr="00D1143B" w:rsidRDefault="009760D7" w:rsidP="0023424C">
      <w:pPr>
        <w:rPr>
          <w:color w:val="000000" w:themeColor="text1"/>
        </w:rPr>
      </w:pPr>
      <w:r>
        <w:rPr>
          <w:rFonts w:hint="eastAsia"/>
          <w:b/>
          <w:bCs/>
          <w:lang w:val="en-US"/>
        </w:rPr>
        <w:t xml:space="preserve">Proposal </w:t>
      </w:r>
      <w:r w:rsidR="00F0416F">
        <w:rPr>
          <w:rFonts w:hint="eastAsia"/>
          <w:b/>
          <w:bCs/>
          <w:lang w:val="en-US"/>
        </w:rPr>
        <w:t>2</w:t>
      </w:r>
      <w:r>
        <w:rPr>
          <w:rFonts w:hint="eastAsia"/>
          <w:b/>
          <w:bCs/>
          <w:lang w:val="en-US"/>
        </w:rPr>
        <w:t xml:space="preserve">: </w:t>
      </w:r>
      <w:r w:rsidR="00F26625">
        <w:rPr>
          <w:rFonts w:hint="eastAsia"/>
          <w:b/>
          <w:bCs/>
          <w:lang w:val="en-US"/>
        </w:rPr>
        <w:t>RAN4 to specify</w:t>
      </w:r>
      <w:r w:rsidR="000608F4">
        <w:rPr>
          <w:rFonts w:hint="eastAsia"/>
          <w:b/>
          <w:bCs/>
          <w:lang w:val="en-US"/>
        </w:rPr>
        <w:t xml:space="preserve"> t</w:t>
      </w:r>
      <w:r w:rsidRPr="009760D7">
        <w:rPr>
          <w:rFonts w:hint="eastAsia"/>
          <w:b/>
          <w:szCs w:val="21"/>
          <w:lang w:val="en-US"/>
        </w:rPr>
        <w:t>he s</w:t>
      </w:r>
      <w:r w:rsidRPr="009760D7">
        <w:rPr>
          <w:b/>
          <w:szCs w:val="21"/>
          <w:lang w:val="en-US"/>
        </w:rPr>
        <w:t>witching period</w:t>
      </w:r>
      <w:r w:rsidRPr="009760D7">
        <w:rPr>
          <w:rFonts w:hint="eastAsia"/>
          <w:b/>
          <w:szCs w:val="21"/>
          <w:lang w:val="en-US"/>
        </w:rPr>
        <w:t xml:space="preserve"> </w:t>
      </w:r>
      <w:r>
        <w:rPr>
          <w:rFonts w:hint="eastAsia"/>
          <w:b/>
          <w:szCs w:val="21"/>
          <w:lang w:val="en-US"/>
        </w:rPr>
        <w:t xml:space="preserve">between case 1 and case 2 </w:t>
      </w:r>
      <w:r w:rsidR="00F26625">
        <w:rPr>
          <w:rFonts w:hint="eastAsia"/>
          <w:b/>
          <w:szCs w:val="21"/>
          <w:lang w:val="en-US"/>
        </w:rPr>
        <w:t>as</w:t>
      </w:r>
      <w:r w:rsidRPr="009760D7">
        <w:rPr>
          <w:rFonts w:hint="eastAsia"/>
          <w:b/>
          <w:szCs w:val="21"/>
          <w:lang w:val="en-US"/>
        </w:rPr>
        <w:t xml:space="preserve"> </w:t>
      </w:r>
      <w:r w:rsidRPr="009760D7">
        <w:rPr>
          <w:b/>
        </w:rPr>
        <w:t>{35us, 140 us</w:t>
      </w:r>
      <w:r w:rsidRPr="009760D7">
        <w:rPr>
          <w:rFonts w:hint="eastAsia"/>
          <w:b/>
        </w:rPr>
        <w:t>}</w:t>
      </w:r>
      <w:r w:rsidR="0083308D">
        <w:rPr>
          <w:rFonts w:hint="eastAsia"/>
          <w:b/>
        </w:rPr>
        <w:t xml:space="preserve"> for </w:t>
      </w:r>
      <w:r w:rsidR="0083308D" w:rsidRPr="0083308D">
        <w:rPr>
          <w:b/>
        </w:rPr>
        <w:t xml:space="preserve"> low band carrier aggregation</w:t>
      </w:r>
      <w:r w:rsidR="0083308D">
        <w:rPr>
          <w:rFonts w:hint="eastAsia"/>
          <w:b/>
        </w:rPr>
        <w:t xml:space="preserve"> with </w:t>
      </w:r>
      <w:r w:rsidR="0083308D">
        <w:rPr>
          <w:b/>
        </w:rPr>
        <w:t>switching</w:t>
      </w:r>
      <w:r w:rsidR="0083308D">
        <w:rPr>
          <w:rFonts w:hint="eastAsia"/>
          <w:b/>
        </w:rPr>
        <w:t>.</w:t>
      </w:r>
    </w:p>
    <w:p w:rsidR="00EC3B1D" w:rsidRPr="00E564C7" w:rsidRDefault="00EC3B1D" w:rsidP="00532F0C">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Summary</w:t>
      </w:r>
    </w:p>
    <w:p w:rsidR="009008EB" w:rsidRDefault="0069375F" w:rsidP="00C87375">
      <w:pPr>
        <w:rPr>
          <w:color w:val="000000" w:themeColor="text1"/>
          <w:lang w:val="en-US"/>
        </w:rPr>
      </w:pPr>
      <w:r w:rsidRPr="0069375F">
        <w:rPr>
          <w:color w:val="000000" w:themeColor="text1"/>
          <w:lang w:val="en-US"/>
        </w:rPr>
        <w:t xml:space="preserve">This contribution provides our further analysis </w:t>
      </w:r>
      <w:r w:rsidR="00130FAD">
        <w:rPr>
          <w:rFonts w:hint="eastAsia"/>
          <w:color w:val="000000" w:themeColor="text1"/>
          <w:sz w:val="22"/>
          <w:lang w:val="en-US"/>
        </w:rPr>
        <w:t xml:space="preserve">for </w:t>
      </w:r>
      <w:r w:rsidR="00130FAD" w:rsidRPr="00943A2C">
        <w:t>time mask for carrier switching</w:t>
      </w:r>
      <w:r w:rsidR="00130FAD" w:rsidRPr="00E564C7">
        <w:rPr>
          <w:color w:val="000000" w:themeColor="text1"/>
          <w:sz w:val="22"/>
          <w:lang w:val="en-US"/>
        </w:rPr>
        <w:t xml:space="preserve"> according to the </w:t>
      </w:r>
      <w:r w:rsidR="00130FAD">
        <w:rPr>
          <w:rFonts w:hint="eastAsia"/>
          <w:color w:val="000000" w:themeColor="text1"/>
          <w:sz w:val="22"/>
          <w:lang w:val="en-US"/>
        </w:rPr>
        <w:t>WID</w:t>
      </w:r>
      <w:r w:rsidR="00130FAD" w:rsidRPr="00E564C7">
        <w:rPr>
          <w:color w:val="000000" w:themeColor="text1"/>
          <w:sz w:val="22"/>
          <w:lang w:val="en-US"/>
        </w:rPr>
        <w:t xml:space="preserve"> [</w:t>
      </w:r>
      <w:r w:rsidR="00130FAD" w:rsidRPr="00E564C7">
        <w:rPr>
          <w:rFonts w:hint="eastAsia"/>
          <w:color w:val="000000" w:themeColor="text1"/>
          <w:sz w:val="22"/>
          <w:lang w:val="en-US"/>
        </w:rPr>
        <w:t>1</w:t>
      </w:r>
      <w:r w:rsidR="00130FAD" w:rsidRPr="00E564C7">
        <w:rPr>
          <w:color w:val="000000" w:themeColor="text1"/>
          <w:sz w:val="22"/>
          <w:lang w:val="en-US"/>
        </w:rPr>
        <w:t>]</w:t>
      </w:r>
      <w:r w:rsidR="000B54C7">
        <w:rPr>
          <w:rFonts w:hint="eastAsia"/>
          <w:color w:val="000000" w:themeColor="text1"/>
          <w:lang w:val="en-US"/>
        </w:rPr>
        <w:t xml:space="preserve">, </w:t>
      </w:r>
      <w:r w:rsidR="006D160D">
        <w:rPr>
          <w:rFonts w:hint="eastAsia"/>
          <w:color w:val="000000" w:themeColor="text1"/>
          <w:lang w:val="en-US"/>
        </w:rPr>
        <w:t xml:space="preserve">and </w:t>
      </w:r>
      <w:r w:rsidR="000B54C7">
        <w:rPr>
          <w:rFonts w:hint="eastAsia"/>
          <w:color w:val="000000" w:themeColor="text1"/>
          <w:lang w:val="en-US"/>
        </w:rPr>
        <w:t xml:space="preserve">our </w:t>
      </w:r>
      <w:r w:rsidR="00020118">
        <w:rPr>
          <w:rFonts w:hint="eastAsia"/>
          <w:color w:val="000000" w:themeColor="text1"/>
          <w:lang w:val="en-US"/>
        </w:rPr>
        <w:t xml:space="preserve">observations and </w:t>
      </w:r>
      <w:r w:rsidR="000B54C7">
        <w:rPr>
          <w:rFonts w:hint="eastAsia"/>
          <w:color w:val="000000" w:themeColor="text1"/>
          <w:lang w:val="en-US"/>
        </w:rPr>
        <w:t>proposals</w:t>
      </w:r>
      <w:r w:rsidR="00020118">
        <w:rPr>
          <w:rFonts w:hint="eastAsia"/>
          <w:color w:val="000000" w:themeColor="text1"/>
          <w:lang w:val="en-US"/>
        </w:rPr>
        <w:t xml:space="preserve"> </w:t>
      </w:r>
      <w:r w:rsidR="000B54C7">
        <w:rPr>
          <w:rFonts w:hint="eastAsia"/>
          <w:color w:val="000000" w:themeColor="text1"/>
          <w:lang w:val="en-US"/>
        </w:rPr>
        <w:t>can be summarized in the following:</w:t>
      </w:r>
    </w:p>
    <w:p w:rsidR="00901390" w:rsidRPr="00901390" w:rsidRDefault="00901390" w:rsidP="00901390">
      <w:pPr>
        <w:rPr>
          <w:b/>
          <w:szCs w:val="21"/>
          <w:lang w:val="en-US"/>
        </w:rPr>
      </w:pPr>
      <w:r w:rsidRPr="00901390">
        <w:rPr>
          <w:b/>
          <w:szCs w:val="21"/>
          <w:lang w:val="en-US"/>
        </w:rPr>
        <w:t>Observation 1: The Rx chain switching requires 35us.</w:t>
      </w:r>
    </w:p>
    <w:p w:rsidR="00901390" w:rsidRPr="00901390" w:rsidRDefault="00901390" w:rsidP="00901390">
      <w:pPr>
        <w:rPr>
          <w:b/>
          <w:szCs w:val="21"/>
          <w:lang w:val="en-US"/>
        </w:rPr>
      </w:pPr>
      <w:r w:rsidRPr="00901390">
        <w:rPr>
          <w:b/>
          <w:szCs w:val="21"/>
          <w:lang w:val="en-US"/>
        </w:rPr>
        <w:t>Observation 2: In some special cases, reconfigured time of PLL is more than switching times of other actions, Rx chain switching time requires 140us.</w:t>
      </w:r>
    </w:p>
    <w:p w:rsidR="00901390" w:rsidRPr="00901390" w:rsidRDefault="00901390" w:rsidP="00901390">
      <w:pPr>
        <w:rPr>
          <w:b/>
          <w:szCs w:val="21"/>
          <w:lang w:val="en-US"/>
        </w:rPr>
      </w:pPr>
      <w:r w:rsidRPr="00901390">
        <w:rPr>
          <w:b/>
          <w:szCs w:val="21"/>
          <w:lang w:val="en-US"/>
        </w:rPr>
        <w:t>Observation 3: Tx chain is just turned off / turned on, and doesn’t need to be initialized</w:t>
      </w:r>
      <w:r w:rsidR="007C7288">
        <w:rPr>
          <w:rFonts w:hint="eastAsia"/>
          <w:b/>
          <w:szCs w:val="21"/>
          <w:lang w:val="en-US"/>
        </w:rPr>
        <w:t xml:space="preserve">, </w:t>
      </w:r>
      <w:r w:rsidRPr="00901390">
        <w:rPr>
          <w:b/>
          <w:szCs w:val="21"/>
          <w:lang w:val="en-US"/>
        </w:rPr>
        <w:t>so 210 us is not needed.</w:t>
      </w:r>
    </w:p>
    <w:p w:rsidR="00901390" w:rsidRPr="00901390" w:rsidRDefault="00901390" w:rsidP="00901390">
      <w:pPr>
        <w:rPr>
          <w:b/>
          <w:szCs w:val="21"/>
          <w:lang w:val="en-US"/>
        </w:rPr>
      </w:pPr>
      <w:r w:rsidRPr="00901390">
        <w:rPr>
          <w:b/>
          <w:szCs w:val="21"/>
          <w:lang w:val="en-US"/>
        </w:rPr>
        <w:t>Proposal 1: RAN4 to specify a single value for the switching period from case1 to case 2 and case 2 to case 1.</w:t>
      </w:r>
    </w:p>
    <w:p w:rsidR="0084716C" w:rsidRPr="00901390" w:rsidRDefault="00901390" w:rsidP="00901390">
      <w:pPr>
        <w:rPr>
          <w:b/>
          <w:bCs/>
          <w:lang w:val="en-US"/>
        </w:rPr>
      </w:pPr>
      <w:r w:rsidRPr="00901390">
        <w:rPr>
          <w:b/>
          <w:szCs w:val="21"/>
          <w:lang w:val="en-US"/>
        </w:rPr>
        <w:t>Proposal 2: RAN4 to specify the switching period between case 1 and case 2 as {35us, 140 us} for  low band carrier aggregation with switching.</w:t>
      </w:r>
    </w:p>
    <w:p w:rsidR="0049118E" w:rsidRPr="00E564C7" w:rsidRDefault="0049118E" w:rsidP="0049118E">
      <w:pPr>
        <w:pStyle w:val="11"/>
        <w:pBdr>
          <w:top w:val="single" w:sz="12" w:space="3" w:color="auto"/>
        </w:pBdr>
        <w:tabs>
          <w:tab w:val="clear" w:pos="600"/>
        </w:tabs>
        <w:overflowPunct/>
        <w:autoSpaceDE/>
        <w:autoSpaceDN/>
        <w:adjustRightInd/>
        <w:spacing w:before="240" w:after="180"/>
        <w:jc w:val="left"/>
        <w:textAlignment w:val="auto"/>
        <w:rPr>
          <w:color w:val="000000" w:themeColor="text1"/>
        </w:rPr>
      </w:pPr>
      <w:r w:rsidRPr="00E564C7">
        <w:rPr>
          <w:rFonts w:hint="eastAsia"/>
          <w:color w:val="000000" w:themeColor="text1"/>
        </w:rPr>
        <w:t>Reference</w:t>
      </w:r>
    </w:p>
    <w:p w:rsidR="0049118E" w:rsidRDefault="0049118E" w:rsidP="0049118E">
      <w:pPr>
        <w:rPr>
          <w:color w:val="000000" w:themeColor="text1"/>
        </w:rPr>
      </w:pPr>
      <w:r w:rsidRPr="00E564C7">
        <w:rPr>
          <w:rFonts w:hint="eastAsia"/>
          <w:color w:val="000000" w:themeColor="text1"/>
        </w:rPr>
        <w:t xml:space="preserve">[1] </w:t>
      </w:r>
      <w:r w:rsidRPr="007A77D7">
        <w:rPr>
          <w:color w:val="000000" w:themeColor="text1"/>
        </w:rPr>
        <w:t>RP-243317</w:t>
      </w:r>
      <w:r w:rsidRPr="007F7316">
        <w:rPr>
          <w:color w:val="000000" w:themeColor="text1"/>
        </w:rPr>
        <w:t>, “</w:t>
      </w:r>
      <w:r w:rsidRPr="007A77D7">
        <w:rPr>
          <w:color w:val="000000" w:themeColor="text1"/>
        </w:rPr>
        <w:t>low band ca</w:t>
      </w:r>
      <w:r>
        <w:rPr>
          <w:color w:val="000000" w:themeColor="text1"/>
        </w:rPr>
        <w:t>rrier aggregation via switching</w:t>
      </w:r>
      <w:r w:rsidRPr="007F7316">
        <w:rPr>
          <w:color w:val="000000" w:themeColor="text1"/>
        </w:rPr>
        <w:t xml:space="preserve">”, </w:t>
      </w:r>
      <w:r w:rsidRPr="007A77D7">
        <w:rPr>
          <w:color w:val="000000" w:themeColor="text1"/>
        </w:rPr>
        <w:t>Apple, TELUS, Bell Mobility, BT plc, Skyworks Solutions Inc., Anterix, Southern Linc, AT&amp;T, Boost Mobile Network, Murata, Ericsson, Samsung, Qorvo, Nokia, Huawei, HiSilicon, vivo, OPPO, Qualcomm, Google, Sony, ZTE, Intel Corporation, MediaTek, LGE</w:t>
      </w:r>
      <w:r w:rsidRPr="007F7316">
        <w:rPr>
          <w:color w:val="000000" w:themeColor="text1"/>
        </w:rPr>
        <w:t>, RAN#1</w:t>
      </w:r>
      <w:r>
        <w:rPr>
          <w:rFonts w:hint="eastAsia"/>
          <w:color w:val="000000" w:themeColor="text1"/>
        </w:rPr>
        <w:t>06</w:t>
      </w:r>
    </w:p>
    <w:p w:rsidR="0049118E" w:rsidRDefault="0049118E" w:rsidP="0049118E">
      <w:pPr>
        <w:rPr>
          <w:color w:val="000000" w:themeColor="text1"/>
        </w:rPr>
      </w:pPr>
      <w:r>
        <w:rPr>
          <w:rFonts w:hint="eastAsia"/>
          <w:color w:val="000000" w:themeColor="text1"/>
        </w:rPr>
        <w:t xml:space="preserve">[2] </w:t>
      </w:r>
      <w:r w:rsidRPr="00B90ED9">
        <w:rPr>
          <w:color w:val="000000" w:themeColor="text1"/>
        </w:rPr>
        <w:t>R4-2000113</w:t>
      </w:r>
      <w:r>
        <w:rPr>
          <w:rFonts w:hint="eastAsia"/>
          <w:color w:val="000000" w:themeColor="text1"/>
        </w:rPr>
        <w:t xml:space="preserve">, </w:t>
      </w:r>
      <w:r>
        <w:rPr>
          <w:color w:val="000000" w:themeColor="text1"/>
        </w:rPr>
        <w:t>“</w:t>
      </w:r>
      <w:r w:rsidRPr="00B90ED9">
        <w:rPr>
          <w:color w:val="000000" w:themeColor="text1"/>
        </w:rPr>
        <w:t>Switching time details</w:t>
      </w:r>
      <w:r>
        <w:rPr>
          <w:color w:val="000000" w:themeColor="text1"/>
        </w:rPr>
        <w:t>”</w:t>
      </w:r>
      <w:r>
        <w:rPr>
          <w:rFonts w:hint="eastAsia"/>
          <w:color w:val="000000" w:themeColor="text1"/>
        </w:rPr>
        <w:t xml:space="preserve">, </w:t>
      </w:r>
      <w:r w:rsidRPr="00C65693">
        <w:rPr>
          <w:color w:val="000000" w:themeColor="text1"/>
        </w:rPr>
        <w:t>Qualcomm Incorporated</w:t>
      </w:r>
      <w:r>
        <w:rPr>
          <w:rFonts w:hint="eastAsia"/>
          <w:color w:val="000000" w:themeColor="text1"/>
        </w:rPr>
        <w:t>, RAN4</w:t>
      </w:r>
      <w:r w:rsidRPr="00C65693">
        <w:rPr>
          <w:color w:val="000000" w:themeColor="text1"/>
        </w:rPr>
        <w:t>#</w:t>
      </w:r>
      <w:r>
        <w:rPr>
          <w:rFonts w:hint="eastAsia"/>
          <w:color w:val="000000" w:themeColor="text1"/>
        </w:rPr>
        <w:t>94</w:t>
      </w:r>
    </w:p>
    <w:p w:rsidR="0049118E" w:rsidRPr="0049118E" w:rsidRDefault="0049118E" w:rsidP="00C87375">
      <w:pPr>
        <w:rPr>
          <w:color w:val="000000" w:themeColor="text1"/>
        </w:rPr>
      </w:pPr>
      <w:r>
        <w:rPr>
          <w:rFonts w:hint="eastAsia"/>
          <w:color w:val="000000" w:themeColor="text1"/>
        </w:rPr>
        <w:t xml:space="preserve">[3] </w:t>
      </w:r>
      <w:r w:rsidRPr="00C65693">
        <w:rPr>
          <w:color w:val="000000" w:themeColor="text1"/>
        </w:rPr>
        <w:t>R4-1910751</w:t>
      </w:r>
      <w:r>
        <w:rPr>
          <w:rFonts w:hint="eastAsia"/>
          <w:color w:val="000000" w:themeColor="text1"/>
        </w:rPr>
        <w:t xml:space="preserve">, </w:t>
      </w:r>
      <w:r>
        <w:rPr>
          <w:color w:val="000000" w:themeColor="text1"/>
        </w:rPr>
        <w:t>“</w:t>
      </w:r>
      <w:r w:rsidRPr="00C65693">
        <w:rPr>
          <w:color w:val="000000" w:themeColor="text1"/>
        </w:rPr>
        <w:t>Switching times and reference architectures</w:t>
      </w:r>
      <w:r>
        <w:rPr>
          <w:color w:val="000000" w:themeColor="text1"/>
        </w:rPr>
        <w:t>”</w:t>
      </w:r>
      <w:r>
        <w:rPr>
          <w:rFonts w:hint="eastAsia"/>
          <w:color w:val="000000" w:themeColor="text1"/>
        </w:rPr>
        <w:t xml:space="preserve">, </w:t>
      </w:r>
      <w:r w:rsidRPr="00C65693">
        <w:rPr>
          <w:color w:val="000000" w:themeColor="text1"/>
        </w:rPr>
        <w:t>Qualcomm Incorporated</w:t>
      </w:r>
      <w:r>
        <w:rPr>
          <w:rFonts w:hint="eastAsia"/>
          <w:color w:val="000000" w:themeColor="text1"/>
        </w:rPr>
        <w:t>, RAN4</w:t>
      </w:r>
      <w:r w:rsidRPr="00C65693">
        <w:rPr>
          <w:color w:val="000000" w:themeColor="text1"/>
        </w:rPr>
        <w:t>#92-Bis</w:t>
      </w:r>
    </w:p>
    <w:sectPr w:rsidR="0049118E" w:rsidRPr="0049118E"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E20" w:rsidRDefault="00133E20" w:rsidP="0095591C">
      <w:pPr>
        <w:spacing w:after="60"/>
        <w:ind w:left="210"/>
      </w:pPr>
      <w:r>
        <w:separator/>
      </w:r>
    </w:p>
  </w:endnote>
  <w:endnote w:type="continuationSeparator" w:id="0">
    <w:p w:rsidR="00133E20" w:rsidRDefault="00133E2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5E" w:rsidRDefault="0082755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26AD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E20" w:rsidRDefault="00133E20" w:rsidP="0095591C">
      <w:pPr>
        <w:spacing w:after="60"/>
        <w:ind w:left="210"/>
      </w:pPr>
      <w:r>
        <w:separator/>
      </w:r>
    </w:p>
  </w:footnote>
  <w:footnote w:type="continuationSeparator" w:id="0">
    <w:p w:rsidR="00133E20" w:rsidRDefault="00133E2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5E" w:rsidRDefault="0082755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3F7A39"/>
    <w:multiLevelType w:val="hybridMultilevel"/>
    <w:tmpl w:val="9F8AE1DE"/>
    <w:lvl w:ilvl="0" w:tplc="56300B9C">
      <w:start w:val="1"/>
      <w:numFmt w:val="bullet"/>
      <w:lvlText w:val="-"/>
      <w:lvlJc w:val="left"/>
      <w:pPr>
        <w:ind w:left="570" w:hanging="360"/>
      </w:pPr>
      <w:rPr>
        <w:rFonts w:ascii="Times New Roman" w:eastAsia="宋体"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4">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D1F7699"/>
    <w:multiLevelType w:val="hybridMultilevel"/>
    <w:tmpl w:val="4CA4854A"/>
    <w:lvl w:ilvl="0" w:tplc="8BAA8CF0">
      <w:start w:val="1"/>
      <w:numFmt w:val="bullet"/>
      <w:lvlText w:val="-"/>
      <w:lvlJc w:val="left"/>
      <w:pPr>
        <w:ind w:left="570" w:hanging="360"/>
      </w:pPr>
      <w:rPr>
        <w:rFonts w:ascii="Times New Roman" w:eastAsia="宋体"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25FC7890"/>
    <w:multiLevelType w:val="hybridMultilevel"/>
    <w:tmpl w:val="BFF0EC12"/>
    <w:lvl w:ilvl="0" w:tplc="F26CD592">
      <w:start w:val="1"/>
      <w:numFmt w:val="bullet"/>
      <w:lvlText w:val="-"/>
      <w:lvlJc w:val="left"/>
      <w:pPr>
        <w:ind w:left="570" w:hanging="360"/>
      </w:pPr>
      <w:rPr>
        <w:rFonts w:ascii="Times New Roman" w:eastAsia="宋体"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22">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CFC0069"/>
    <w:multiLevelType w:val="hybridMultilevel"/>
    <w:tmpl w:val="7EC61476"/>
    <w:lvl w:ilvl="0" w:tplc="4452647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nsid w:val="3AFE5703"/>
    <w:multiLevelType w:val="hybridMultilevel"/>
    <w:tmpl w:val="2A3497DA"/>
    <w:lvl w:ilvl="0" w:tplc="1EBEC67C">
      <w:start w:val="1"/>
      <w:numFmt w:val="bullet"/>
      <w:lvlText w:val="-"/>
      <w:lvlJc w:val="left"/>
      <w:pPr>
        <w:ind w:left="570" w:hanging="360"/>
      </w:pPr>
      <w:rPr>
        <w:rFonts w:ascii="Times New Roman" w:eastAsia="宋体"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4">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7">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1">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4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7">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9">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1">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EC07CAD"/>
    <w:multiLevelType w:val="multilevel"/>
    <w:tmpl w:val="584AA0DA"/>
    <w:numStyleLink w:val="2"/>
  </w:abstractNum>
  <w:abstractNum w:abstractNumId="5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77A84263"/>
    <w:multiLevelType w:val="hybridMultilevel"/>
    <w:tmpl w:val="45D431EC"/>
    <w:lvl w:ilvl="0" w:tplc="20E8DDDA">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4">
    <w:nsid w:val="788C6B90"/>
    <w:multiLevelType w:val="hybridMultilevel"/>
    <w:tmpl w:val="7A882C2A"/>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8">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9"/>
  </w:num>
  <w:num w:numId="3">
    <w:abstractNumId w:val="4"/>
  </w:num>
  <w:num w:numId="4">
    <w:abstractNumId w:val="40"/>
  </w:num>
  <w:num w:numId="5">
    <w:abstractNumId w:val="23"/>
  </w:num>
  <w:num w:numId="6">
    <w:abstractNumId w:val="65"/>
  </w:num>
  <w:num w:numId="7">
    <w:abstractNumId w:val="7"/>
  </w:num>
  <w:num w:numId="8">
    <w:abstractNumId w:val="44"/>
  </w:num>
  <w:num w:numId="9">
    <w:abstractNumId w:val="28"/>
  </w:num>
  <w:num w:numId="10">
    <w:abstractNumId w:val="60"/>
  </w:num>
  <w:num w:numId="11">
    <w:abstractNumId w:val="66"/>
  </w:num>
  <w:num w:numId="12">
    <w:abstractNumId w:val="69"/>
  </w:num>
  <w:num w:numId="13">
    <w:abstractNumId w:val="32"/>
  </w:num>
  <w:num w:numId="14">
    <w:abstractNumId w:val="38"/>
  </w:num>
  <w:num w:numId="15">
    <w:abstractNumId w:val="25"/>
  </w:num>
  <w:num w:numId="16">
    <w:abstractNumId w:val="57"/>
  </w:num>
  <w:num w:numId="17">
    <w:abstractNumId w:val="0"/>
  </w:num>
  <w:num w:numId="18">
    <w:abstractNumId w:val="58"/>
  </w:num>
  <w:num w:numId="19">
    <w:abstractNumId w:val="47"/>
  </w:num>
  <w:num w:numId="20">
    <w:abstractNumId w:val="49"/>
  </w:num>
  <w:num w:numId="21">
    <w:abstractNumId w:val="51"/>
  </w:num>
  <w:num w:numId="22">
    <w:abstractNumId w:val="43"/>
  </w:num>
  <w:num w:numId="23">
    <w:abstractNumId w:val="13"/>
  </w:num>
  <w:num w:numId="24">
    <w:abstractNumId w:val="50"/>
  </w:num>
  <w:num w:numId="25">
    <w:abstractNumId w:val="54"/>
  </w:num>
  <w:num w:numId="26">
    <w:abstractNumId w:val="18"/>
  </w:num>
  <w:num w:numId="27">
    <w:abstractNumId w:val="46"/>
  </w:num>
  <w:num w:numId="28">
    <w:abstractNumId w:val="10"/>
  </w:num>
  <w:num w:numId="29">
    <w:abstractNumId w:val="14"/>
  </w:num>
  <w:num w:numId="30">
    <w:abstractNumId w:val="19"/>
  </w:num>
  <w:num w:numId="31">
    <w:abstractNumId w:val="41"/>
  </w:num>
  <w:num w:numId="32">
    <w:abstractNumId w:val="37"/>
  </w:num>
  <w:num w:numId="33">
    <w:abstractNumId w:val="61"/>
  </w:num>
  <w:num w:numId="34">
    <w:abstractNumId w:val="52"/>
  </w:num>
  <w:num w:numId="35">
    <w:abstractNumId w:val="42"/>
  </w:num>
  <w:num w:numId="36">
    <w:abstractNumId w:val="31"/>
  </w:num>
  <w:num w:numId="37">
    <w:abstractNumId w:val="29"/>
  </w:num>
  <w:num w:numId="38">
    <w:abstractNumId w:val="8"/>
  </w:num>
  <w:num w:numId="39">
    <w:abstractNumId w:val="2"/>
  </w:num>
  <w:num w:numId="40">
    <w:abstractNumId w:val="34"/>
  </w:num>
  <w:num w:numId="41">
    <w:abstractNumId w:val="62"/>
  </w:num>
  <w:num w:numId="42">
    <w:abstractNumId w:val="68"/>
  </w:num>
  <w:num w:numId="43">
    <w:abstractNumId w:val="39"/>
  </w:num>
  <w:num w:numId="44">
    <w:abstractNumId w:val="12"/>
  </w:num>
  <w:num w:numId="45">
    <w:abstractNumId w:val="67"/>
  </w:num>
  <w:num w:numId="46">
    <w:abstractNumId w:val="56"/>
  </w:num>
  <w:num w:numId="47">
    <w:abstractNumId w:val="26"/>
  </w:num>
  <w:num w:numId="48">
    <w:abstractNumId w:val="55"/>
  </w:num>
  <w:num w:numId="49">
    <w:abstractNumId w:val="53"/>
  </w:num>
  <w:num w:numId="50">
    <w:abstractNumId w:val="16"/>
  </w:num>
  <w:num w:numId="51">
    <w:abstractNumId w:val="6"/>
  </w:num>
  <w:num w:numId="52">
    <w:abstractNumId w:val="45"/>
  </w:num>
  <w:num w:numId="53">
    <w:abstractNumId w:val="36"/>
  </w:num>
  <w:num w:numId="54">
    <w:abstractNumId w:val="11"/>
  </w:num>
  <w:num w:numId="55">
    <w:abstractNumId w:val="17"/>
  </w:num>
  <w:num w:numId="56">
    <w:abstractNumId w:val="35"/>
  </w:num>
  <w:num w:numId="57">
    <w:abstractNumId w:val="3"/>
  </w:num>
  <w:num w:numId="58">
    <w:abstractNumId w:val="5"/>
  </w:num>
  <w:num w:numId="59">
    <w:abstractNumId w:val="59"/>
  </w:num>
  <w:num w:numId="60">
    <w:abstractNumId w:val="30"/>
  </w:num>
  <w:num w:numId="61">
    <w:abstractNumId w:val="22"/>
  </w:num>
  <w:num w:numId="62">
    <w:abstractNumId w:val="27"/>
  </w:num>
  <w:num w:numId="63">
    <w:abstractNumId w:val="63"/>
  </w:num>
  <w:num w:numId="64">
    <w:abstractNumId w:val="24"/>
  </w:num>
  <w:num w:numId="65">
    <w:abstractNumId w:val="21"/>
  </w:num>
  <w:num w:numId="66">
    <w:abstractNumId w:val="64"/>
  </w:num>
  <w:num w:numId="67">
    <w:abstractNumId w:val="15"/>
  </w:num>
  <w:num w:numId="68">
    <w:abstractNumId w:val="20"/>
  </w:num>
  <w:num w:numId="69">
    <w:abstractNumId w:val="33"/>
  </w:num>
  <w:num w:numId="70">
    <w:abstractNumId w:val="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7E0"/>
    <w:rsid w:val="0000199F"/>
    <w:rsid w:val="00001C6B"/>
    <w:rsid w:val="00001CCD"/>
    <w:rsid w:val="00001E27"/>
    <w:rsid w:val="000027BE"/>
    <w:rsid w:val="00002D44"/>
    <w:rsid w:val="00003C7F"/>
    <w:rsid w:val="00003FCE"/>
    <w:rsid w:val="000040AA"/>
    <w:rsid w:val="00004307"/>
    <w:rsid w:val="00005AA1"/>
    <w:rsid w:val="00005FBF"/>
    <w:rsid w:val="0000600B"/>
    <w:rsid w:val="000063D7"/>
    <w:rsid w:val="000065F9"/>
    <w:rsid w:val="00006683"/>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99B"/>
    <w:rsid w:val="00012ABF"/>
    <w:rsid w:val="0001329C"/>
    <w:rsid w:val="00013E4A"/>
    <w:rsid w:val="00014364"/>
    <w:rsid w:val="0001451B"/>
    <w:rsid w:val="00014E62"/>
    <w:rsid w:val="000150AC"/>
    <w:rsid w:val="000156DC"/>
    <w:rsid w:val="0001585C"/>
    <w:rsid w:val="000162AE"/>
    <w:rsid w:val="00016747"/>
    <w:rsid w:val="00016963"/>
    <w:rsid w:val="00016A70"/>
    <w:rsid w:val="00016A7B"/>
    <w:rsid w:val="00016C9F"/>
    <w:rsid w:val="00016D50"/>
    <w:rsid w:val="00016EAC"/>
    <w:rsid w:val="00017BEE"/>
    <w:rsid w:val="00020118"/>
    <w:rsid w:val="000202A9"/>
    <w:rsid w:val="00020765"/>
    <w:rsid w:val="00020811"/>
    <w:rsid w:val="00020968"/>
    <w:rsid w:val="0002187C"/>
    <w:rsid w:val="00021D91"/>
    <w:rsid w:val="00021F9A"/>
    <w:rsid w:val="00022432"/>
    <w:rsid w:val="000225C6"/>
    <w:rsid w:val="000227B9"/>
    <w:rsid w:val="00022DC7"/>
    <w:rsid w:val="000230A8"/>
    <w:rsid w:val="000232E8"/>
    <w:rsid w:val="000234EB"/>
    <w:rsid w:val="0002395C"/>
    <w:rsid w:val="00023B54"/>
    <w:rsid w:val="00023C39"/>
    <w:rsid w:val="00024146"/>
    <w:rsid w:val="00024790"/>
    <w:rsid w:val="00024886"/>
    <w:rsid w:val="000249D9"/>
    <w:rsid w:val="00024C0E"/>
    <w:rsid w:val="00024E08"/>
    <w:rsid w:val="00024E82"/>
    <w:rsid w:val="000253BD"/>
    <w:rsid w:val="000258AC"/>
    <w:rsid w:val="000259FA"/>
    <w:rsid w:val="0002624C"/>
    <w:rsid w:val="000264B0"/>
    <w:rsid w:val="000268C7"/>
    <w:rsid w:val="00026A4D"/>
    <w:rsid w:val="00026E46"/>
    <w:rsid w:val="00026F12"/>
    <w:rsid w:val="00027381"/>
    <w:rsid w:val="000273BD"/>
    <w:rsid w:val="000273D4"/>
    <w:rsid w:val="000277A4"/>
    <w:rsid w:val="00030323"/>
    <w:rsid w:val="00030767"/>
    <w:rsid w:val="00030C30"/>
    <w:rsid w:val="00030D9E"/>
    <w:rsid w:val="00031ADF"/>
    <w:rsid w:val="00031B87"/>
    <w:rsid w:val="00031CAF"/>
    <w:rsid w:val="00031D9B"/>
    <w:rsid w:val="00032220"/>
    <w:rsid w:val="000322C3"/>
    <w:rsid w:val="00032FA8"/>
    <w:rsid w:val="000330E7"/>
    <w:rsid w:val="000333E3"/>
    <w:rsid w:val="000339BE"/>
    <w:rsid w:val="00034C74"/>
    <w:rsid w:val="00034CE4"/>
    <w:rsid w:val="00035047"/>
    <w:rsid w:val="00035139"/>
    <w:rsid w:val="00035165"/>
    <w:rsid w:val="000358BD"/>
    <w:rsid w:val="00035EBF"/>
    <w:rsid w:val="00036379"/>
    <w:rsid w:val="0003675B"/>
    <w:rsid w:val="0003689F"/>
    <w:rsid w:val="000369CD"/>
    <w:rsid w:val="00036CBE"/>
    <w:rsid w:val="00036EE0"/>
    <w:rsid w:val="00037A61"/>
    <w:rsid w:val="00037E0E"/>
    <w:rsid w:val="000400BB"/>
    <w:rsid w:val="00040A6C"/>
    <w:rsid w:val="00040C9D"/>
    <w:rsid w:val="00040FF7"/>
    <w:rsid w:val="0004165F"/>
    <w:rsid w:val="00041A26"/>
    <w:rsid w:val="0004232E"/>
    <w:rsid w:val="0004244C"/>
    <w:rsid w:val="00042E0F"/>
    <w:rsid w:val="000432BE"/>
    <w:rsid w:val="0004355E"/>
    <w:rsid w:val="00044142"/>
    <w:rsid w:val="0004435A"/>
    <w:rsid w:val="00044558"/>
    <w:rsid w:val="0004464F"/>
    <w:rsid w:val="0004471F"/>
    <w:rsid w:val="00044F4D"/>
    <w:rsid w:val="000450E6"/>
    <w:rsid w:val="00045184"/>
    <w:rsid w:val="00045A43"/>
    <w:rsid w:val="00045A7A"/>
    <w:rsid w:val="00045FD9"/>
    <w:rsid w:val="00046E97"/>
    <w:rsid w:val="0004782E"/>
    <w:rsid w:val="000478C2"/>
    <w:rsid w:val="00047A44"/>
    <w:rsid w:val="00051A1C"/>
    <w:rsid w:val="00051DF7"/>
    <w:rsid w:val="00052250"/>
    <w:rsid w:val="00052A17"/>
    <w:rsid w:val="00052AC7"/>
    <w:rsid w:val="00052EBC"/>
    <w:rsid w:val="00053439"/>
    <w:rsid w:val="00053A91"/>
    <w:rsid w:val="00053B3F"/>
    <w:rsid w:val="00053FAA"/>
    <w:rsid w:val="00053FBC"/>
    <w:rsid w:val="0005406E"/>
    <w:rsid w:val="00055414"/>
    <w:rsid w:val="000559F7"/>
    <w:rsid w:val="00055CBF"/>
    <w:rsid w:val="000562B4"/>
    <w:rsid w:val="0005636E"/>
    <w:rsid w:val="00056E33"/>
    <w:rsid w:val="00057A77"/>
    <w:rsid w:val="00057D85"/>
    <w:rsid w:val="000608F4"/>
    <w:rsid w:val="00060923"/>
    <w:rsid w:val="00060DA1"/>
    <w:rsid w:val="000610B2"/>
    <w:rsid w:val="000614A8"/>
    <w:rsid w:val="00061649"/>
    <w:rsid w:val="00061687"/>
    <w:rsid w:val="00061C4F"/>
    <w:rsid w:val="00062322"/>
    <w:rsid w:val="000625AC"/>
    <w:rsid w:val="0006277E"/>
    <w:rsid w:val="00062CE1"/>
    <w:rsid w:val="000637C7"/>
    <w:rsid w:val="000637F6"/>
    <w:rsid w:val="00063B99"/>
    <w:rsid w:val="00063CB7"/>
    <w:rsid w:val="00064750"/>
    <w:rsid w:val="00064983"/>
    <w:rsid w:val="00064AAE"/>
    <w:rsid w:val="00064AD2"/>
    <w:rsid w:val="00064BBF"/>
    <w:rsid w:val="000654EF"/>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3DA7"/>
    <w:rsid w:val="00074646"/>
    <w:rsid w:val="00075020"/>
    <w:rsid w:val="00075299"/>
    <w:rsid w:val="00075B0A"/>
    <w:rsid w:val="00075C68"/>
    <w:rsid w:val="00075DAB"/>
    <w:rsid w:val="00075F36"/>
    <w:rsid w:val="000768C8"/>
    <w:rsid w:val="00076B13"/>
    <w:rsid w:val="00076F3D"/>
    <w:rsid w:val="000770B7"/>
    <w:rsid w:val="00077EDB"/>
    <w:rsid w:val="00080509"/>
    <w:rsid w:val="00081A94"/>
    <w:rsid w:val="00081C73"/>
    <w:rsid w:val="00081C8F"/>
    <w:rsid w:val="0008274E"/>
    <w:rsid w:val="00082878"/>
    <w:rsid w:val="0008287C"/>
    <w:rsid w:val="00083BE6"/>
    <w:rsid w:val="00083E75"/>
    <w:rsid w:val="000843AE"/>
    <w:rsid w:val="00084564"/>
    <w:rsid w:val="00084664"/>
    <w:rsid w:val="00084B25"/>
    <w:rsid w:val="00084B45"/>
    <w:rsid w:val="00084B6E"/>
    <w:rsid w:val="000854D3"/>
    <w:rsid w:val="000855D9"/>
    <w:rsid w:val="00085A66"/>
    <w:rsid w:val="00085A7A"/>
    <w:rsid w:val="00085B71"/>
    <w:rsid w:val="00085D3F"/>
    <w:rsid w:val="0008661D"/>
    <w:rsid w:val="00086811"/>
    <w:rsid w:val="00086DD2"/>
    <w:rsid w:val="00086E12"/>
    <w:rsid w:val="0008725C"/>
    <w:rsid w:val="000873C2"/>
    <w:rsid w:val="00087769"/>
    <w:rsid w:val="000879B8"/>
    <w:rsid w:val="00090214"/>
    <w:rsid w:val="000906BC"/>
    <w:rsid w:val="00090855"/>
    <w:rsid w:val="000909E9"/>
    <w:rsid w:val="00090EC5"/>
    <w:rsid w:val="00090F38"/>
    <w:rsid w:val="0009127B"/>
    <w:rsid w:val="00091322"/>
    <w:rsid w:val="00091A0A"/>
    <w:rsid w:val="0009277A"/>
    <w:rsid w:val="000932F6"/>
    <w:rsid w:val="00093566"/>
    <w:rsid w:val="00093903"/>
    <w:rsid w:val="00093C80"/>
    <w:rsid w:val="00094590"/>
    <w:rsid w:val="000947F7"/>
    <w:rsid w:val="00094DCA"/>
    <w:rsid w:val="00095246"/>
    <w:rsid w:val="000952DB"/>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215B"/>
    <w:rsid w:val="000A3401"/>
    <w:rsid w:val="000A41E3"/>
    <w:rsid w:val="000A4299"/>
    <w:rsid w:val="000A429C"/>
    <w:rsid w:val="000A42F1"/>
    <w:rsid w:val="000A47D0"/>
    <w:rsid w:val="000A4BC4"/>
    <w:rsid w:val="000A4C74"/>
    <w:rsid w:val="000A5A14"/>
    <w:rsid w:val="000A63B1"/>
    <w:rsid w:val="000A66D8"/>
    <w:rsid w:val="000A677D"/>
    <w:rsid w:val="000A6A7D"/>
    <w:rsid w:val="000B0ECD"/>
    <w:rsid w:val="000B132D"/>
    <w:rsid w:val="000B18A1"/>
    <w:rsid w:val="000B1AD4"/>
    <w:rsid w:val="000B1D73"/>
    <w:rsid w:val="000B29E0"/>
    <w:rsid w:val="000B2C7B"/>
    <w:rsid w:val="000B2EDB"/>
    <w:rsid w:val="000B2EE2"/>
    <w:rsid w:val="000B3886"/>
    <w:rsid w:val="000B4668"/>
    <w:rsid w:val="000B5088"/>
    <w:rsid w:val="000B54C7"/>
    <w:rsid w:val="000B5C46"/>
    <w:rsid w:val="000B5D8E"/>
    <w:rsid w:val="000B76E8"/>
    <w:rsid w:val="000B77CC"/>
    <w:rsid w:val="000B7C0C"/>
    <w:rsid w:val="000B7F00"/>
    <w:rsid w:val="000C0426"/>
    <w:rsid w:val="000C0892"/>
    <w:rsid w:val="000C0DEB"/>
    <w:rsid w:val="000C0EC6"/>
    <w:rsid w:val="000C0F2C"/>
    <w:rsid w:val="000C114E"/>
    <w:rsid w:val="000C169E"/>
    <w:rsid w:val="000C1A8B"/>
    <w:rsid w:val="000C1F1A"/>
    <w:rsid w:val="000C213D"/>
    <w:rsid w:val="000C21DD"/>
    <w:rsid w:val="000C25DF"/>
    <w:rsid w:val="000C2A8B"/>
    <w:rsid w:val="000C3BA2"/>
    <w:rsid w:val="000C43F9"/>
    <w:rsid w:val="000C468D"/>
    <w:rsid w:val="000C47E4"/>
    <w:rsid w:val="000C4830"/>
    <w:rsid w:val="000C4F3F"/>
    <w:rsid w:val="000C5462"/>
    <w:rsid w:val="000C57B6"/>
    <w:rsid w:val="000C57D3"/>
    <w:rsid w:val="000C6153"/>
    <w:rsid w:val="000C65BA"/>
    <w:rsid w:val="000C6818"/>
    <w:rsid w:val="000C69FB"/>
    <w:rsid w:val="000C6C5E"/>
    <w:rsid w:val="000D0665"/>
    <w:rsid w:val="000D0BCD"/>
    <w:rsid w:val="000D0DFF"/>
    <w:rsid w:val="000D0EC8"/>
    <w:rsid w:val="000D18AA"/>
    <w:rsid w:val="000D190D"/>
    <w:rsid w:val="000D1A0E"/>
    <w:rsid w:val="000D21D7"/>
    <w:rsid w:val="000D287F"/>
    <w:rsid w:val="000D2FC6"/>
    <w:rsid w:val="000D3154"/>
    <w:rsid w:val="000D3187"/>
    <w:rsid w:val="000D32A5"/>
    <w:rsid w:val="000D3533"/>
    <w:rsid w:val="000D3B0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08E"/>
    <w:rsid w:val="000E0124"/>
    <w:rsid w:val="000E018D"/>
    <w:rsid w:val="000E0541"/>
    <w:rsid w:val="000E0BBD"/>
    <w:rsid w:val="000E1191"/>
    <w:rsid w:val="000E14F9"/>
    <w:rsid w:val="000E17AE"/>
    <w:rsid w:val="000E1A49"/>
    <w:rsid w:val="000E1DD4"/>
    <w:rsid w:val="000E1EB4"/>
    <w:rsid w:val="000E25F7"/>
    <w:rsid w:val="000E2D7D"/>
    <w:rsid w:val="000E31E6"/>
    <w:rsid w:val="000E36CC"/>
    <w:rsid w:val="000E3E85"/>
    <w:rsid w:val="000E4193"/>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6EF"/>
    <w:rsid w:val="000F6CA6"/>
    <w:rsid w:val="000F6E81"/>
    <w:rsid w:val="000F71F4"/>
    <w:rsid w:val="000F72BF"/>
    <w:rsid w:val="000F73FA"/>
    <w:rsid w:val="000F7C0D"/>
    <w:rsid w:val="00100324"/>
    <w:rsid w:val="001004D0"/>
    <w:rsid w:val="001018A9"/>
    <w:rsid w:val="00101911"/>
    <w:rsid w:val="00101C50"/>
    <w:rsid w:val="001032A8"/>
    <w:rsid w:val="00103A77"/>
    <w:rsid w:val="001042E9"/>
    <w:rsid w:val="0010460F"/>
    <w:rsid w:val="00104630"/>
    <w:rsid w:val="00104894"/>
    <w:rsid w:val="00104E30"/>
    <w:rsid w:val="00105367"/>
    <w:rsid w:val="001059CB"/>
    <w:rsid w:val="001059FA"/>
    <w:rsid w:val="00105EA1"/>
    <w:rsid w:val="00106380"/>
    <w:rsid w:val="00106767"/>
    <w:rsid w:val="00106C51"/>
    <w:rsid w:val="00106EBC"/>
    <w:rsid w:val="0010715C"/>
    <w:rsid w:val="00107581"/>
    <w:rsid w:val="00107936"/>
    <w:rsid w:val="00107B51"/>
    <w:rsid w:val="00107CB8"/>
    <w:rsid w:val="00107FCD"/>
    <w:rsid w:val="0011006D"/>
    <w:rsid w:val="00110241"/>
    <w:rsid w:val="00110892"/>
    <w:rsid w:val="00110EB7"/>
    <w:rsid w:val="0011165C"/>
    <w:rsid w:val="0011166E"/>
    <w:rsid w:val="00111E4B"/>
    <w:rsid w:val="00112C82"/>
    <w:rsid w:val="0011308A"/>
    <w:rsid w:val="00113D17"/>
    <w:rsid w:val="00114704"/>
    <w:rsid w:val="00114711"/>
    <w:rsid w:val="00114A8B"/>
    <w:rsid w:val="00114DA1"/>
    <w:rsid w:val="0011564F"/>
    <w:rsid w:val="00115BCF"/>
    <w:rsid w:val="00115E4E"/>
    <w:rsid w:val="001166C0"/>
    <w:rsid w:val="001166E2"/>
    <w:rsid w:val="00116DB0"/>
    <w:rsid w:val="00117363"/>
    <w:rsid w:val="001179FB"/>
    <w:rsid w:val="00117D5C"/>
    <w:rsid w:val="001202FD"/>
    <w:rsid w:val="00120A0E"/>
    <w:rsid w:val="00120B99"/>
    <w:rsid w:val="00121402"/>
    <w:rsid w:val="001214EF"/>
    <w:rsid w:val="00122AB2"/>
    <w:rsid w:val="00122BEC"/>
    <w:rsid w:val="00122C86"/>
    <w:rsid w:val="0012343F"/>
    <w:rsid w:val="00123569"/>
    <w:rsid w:val="00123EEA"/>
    <w:rsid w:val="001243A1"/>
    <w:rsid w:val="001247D4"/>
    <w:rsid w:val="00124D63"/>
    <w:rsid w:val="00124E89"/>
    <w:rsid w:val="00125152"/>
    <w:rsid w:val="0012520A"/>
    <w:rsid w:val="001252DC"/>
    <w:rsid w:val="00125397"/>
    <w:rsid w:val="00125669"/>
    <w:rsid w:val="00126266"/>
    <w:rsid w:val="00126D51"/>
    <w:rsid w:val="00127444"/>
    <w:rsid w:val="001274C2"/>
    <w:rsid w:val="00127BB8"/>
    <w:rsid w:val="00127C22"/>
    <w:rsid w:val="001301F2"/>
    <w:rsid w:val="001303FC"/>
    <w:rsid w:val="001305BE"/>
    <w:rsid w:val="00130E2A"/>
    <w:rsid w:val="00130FAD"/>
    <w:rsid w:val="0013172E"/>
    <w:rsid w:val="00131FF6"/>
    <w:rsid w:val="001326C7"/>
    <w:rsid w:val="00132BCF"/>
    <w:rsid w:val="00132F45"/>
    <w:rsid w:val="0013389F"/>
    <w:rsid w:val="00133999"/>
    <w:rsid w:val="00133A7D"/>
    <w:rsid w:val="00133BEE"/>
    <w:rsid w:val="00133E20"/>
    <w:rsid w:val="00133F99"/>
    <w:rsid w:val="0013443E"/>
    <w:rsid w:val="001346AD"/>
    <w:rsid w:val="00134AB7"/>
    <w:rsid w:val="00134BE7"/>
    <w:rsid w:val="00134E7A"/>
    <w:rsid w:val="00135A25"/>
    <w:rsid w:val="00135AED"/>
    <w:rsid w:val="00135CF4"/>
    <w:rsid w:val="001369B2"/>
    <w:rsid w:val="00136E75"/>
    <w:rsid w:val="00137148"/>
    <w:rsid w:val="0013742A"/>
    <w:rsid w:val="00137CB7"/>
    <w:rsid w:val="00137E8F"/>
    <w:rsid w:val="001401C8"/>
    <w:rsid w:val="001405D4"/>
    <w:rsid w:val="00140660"/>
    <w:rsid w:val="0014068B"/>
    <w:rsid w:val="00140A00"/>
    <w:rsid w:val="00140D6B"/>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4F6A"/>
    <w:rsid w:val="0014507E"/>
    <w:rsid w:val="00145831"/>
    <w:rsid w:val="00145913"/>
    <w:rsid w:val="00145C19"/>
    <w:rsid w:val="001466A9"/>
    <w:rsid w:val="00146D21"/>
    <w:rsid w:val="0014708A"/>
    <w:rsid w:val="00150022"/>
    <w:rsid w:val="0015068B"/>
    <w:rsid w:val="001508A9"/>
    <w:rsid w:val="00151047"/>
    <w:rsid w:val="00151354"/>
    <w:rsid w:val="00151371"/>
    <w:rsid w:val="00151599"/>
    <w:rsid w:val="00152E8E"/>
    <w:rsid w:val="001532EA"/>
    <w:rsid w:val="0015335F"/>
    <w:rsid w:val="00153929"/>
    <w:rsid w:val="00153960"/>
    <w:rsid w:val="00153B1E"/>
    <w:rsid w:val="00153B31"/>
    <w:rsid w:val="00153B3B"/>
    <w:rsid w:val="00153F47"/>
    <w:rsid w:val="001542BB"/>
    <w:rsid w:val="001544EF"/>
    <w:rsid w:val="001548F9"/>
    <w:rsid w:val="00154D36"/>
    <w:rsid w:val="001554CD"/>
    <w:rsid w:val="001554EE"/>
    <w:rsid w:val="00155851"/>
    <w:rsid w:val="0015613C"/>
    <w:rsid w:val="001564F6"/>
    <w:rsid w:val="00156673"/>
    <w:rsid w:val="001566FA"/>
    <w:rsid w:val="001568C5"/>
    <w:rsid w:val="00156A4A"/>
    <w:rsid w:val="00156FA8"/>
    <w:rsid w:val="0015746D"/>
    <w:rsid w:val="0015784E"/>
    <w:rsid w:val="00157A72"/>
    <w:rsid w:val="00157C3E"/>
    <w:rsid w:val="001602BE"/>
    <w:rsid w:val="00160F54"/>
    <w:rsid w:val="00161212"/>
    <w:rsid w:val="001618C1"/>
    <w:rsid w:val="00161E07"/>
    <w:rsid w:val="00162007"/>
    <w:rsid w:val="00162B9D"/>
    <w:rsid w:val="001638EA"/>
    <w:rsid w:val="00163CD2"/>
    <w:rsid w:val="00163DB5"/>
    <w:rsid w:val="001642BA"/>
    <w:rsid w:val="00164680"/>
    <w:rsid w:val="0016486C"/>
    <w:rsid w:val="0016487F"/>
    <w:rsid w:val="00164A11"/>
    <w:rsid w:val="00165816"/>
    <w:rsid w:val="00165FE1"/>
    <w:rsid w:val="00166042"/>
    <w:rsid w:val="00166236"/>
    <w:rsid w:val="001664A6"/>
    <w:rsid w:val="001675CF"/>
    <w:rsid w:val="00170187"/>
    <w:rsid w:val="00170659"/>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59AA"/>
    <w:rsid w:val="0017639D"/>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8718F"/>
    <w:rsid w:val="001906E8"/>
    <w:rsid w:val="00191450"/>
    <w:rsid w:val="001914FD"/>
    <w:rsid w:val="001922EA"/>
    <w:rsid w:val="001926A3"/>
    <w:rsid w:val="001926AE"/>
    <w:rsid w:val="0019278D"/>
    <w:rsid w:val="001927BA"/>
    <w:rsid w:val="00192FD2"/>
    <w:rsid w:val="00193417"/>
    <w:rsid w:val="00193565"/>
    <w:rsid w:val="001938EF"/>
    <w:rsid w:val="0019507E"/>
    <w:rsid w:val="001950C1"/>
    <w:rsid w:val="00195843"/>
    <w:rsid w:val="00195B1B"/>
    <w:rsid w:val="00195B5D"/>
    <w:rsid w:val="00196257"/>
    <w:rsid w:val="001964B6"/>
    <w:rsid w:val="00196E43"/>
    <w:rsid w:val="00196ECC"/>
    <w:rsid w:val="00196FDA"/>
    <w:rsid w:val="0019786B"/>
    <w:rsid w:val="001A0C5B"/>
    <w:rsid w:val="001A104B"/>
    <w:rsid w:val="001A1105"/>
    <w:rsid w:val="001A1B28"/>
    <w:rsid w:val="001A1D08"/>
    <w:rsid w:val="001A1D97"/>
    <w:rsid w:val="001A21FA"/>
    <w:rsid w:val="001A25A7"/>
    <w:rsid w:val="001A2B91"/>
    <w:rsid w:val="001A2CB2"/>
    <w:rsid w:val="001A2ED7"/>
    <w:rsid w:val="001A31F5"/>
    <w:rsid w:val="001A38CB"/>
    <w:rsid w:val="001A3B88"/>
    <w:rsid w:val="001A3C2A"/>
    <w:rsid w:val="001A40D7"/>
    <w:rsid w:val="001A4655"/>
    <w:rsid w:val="001A473C"/>
    <w:rsid w:val="001A47CD"/>
    <w:rsid w:val="001A4ACD"/>
    <w:rsid w:val="001A59BB"/>
    <w:rsid w:val="001A5F0F"/>
    <w:rsid w:val="001A6580"/>
    <w:rsid w:val="001A6647"/>
    <w:rsid w:val="001A6AE0"/>
    <w:rsid w:val="001A704C"/>
    <w:rsid w:val="001A72E4"/>
    <w:rsid w:val="001A78AB"/>
    <w:rsid w:val="001A7B93"/>
    <w:rsid w:val="001A7F59"/>
    <w:rsid w:val="001B0CB5"/>
    <w:rsid w:val="001B115A"/>
    <w:rsid w:val="001B1BDC"/>
    <w:rsid w:val="001B1CAA"/>
    <w:rsid w:val="001B1DB6"/>
    <w:rsid w:val="001B2130"/>
    <w:rsid w:val="001B27AB"/>
    <w:rsid w:val="001B2D43"/>
    <w:rsid w:val="001B2EC7"/>
    <w:rsid w:val="001B2EFD"/>
    <w:rsid w:val="001B33EF"/>
    <w:rsid w:val="001B3DBA"/>
    <w:rsid w:val="001B3DDC"/>
    <w:rsid w:val="001B3FF4"/>
    <w:rsid w:val="001B4690"/>
    <w:rsid w:val="001B46D2"/>
    <w:rsid w:val="001B47E0"/>
    <w:rsid w:val="001B5156"/>
    <w:rsid w:val="001B5461"/>
    <w:rsid w:val="001B65B7"/>
    <w:rsid w:val="001B65BA"/>
    <w:rsid w:val="001B65BE"/>
    <w:rsid w:val="001B6CCC"/>
    <w:rsid w:val="001B7169"/>
    <w:rsid w:val="001B7297"/>
    <w:rsid w:val="001B746B"/>
    <w:rsid w:val="001B7862"/>
    <w:rsid w:val="001B7942"/>
    <w:rsid w:val="001C06AA"/>
    <w:rsid w:val="001C08A4"/>
    <w:rsid w:val="001C1283"/>
    <w:rsid w:val="001C15EB"/>
    <w:rsid w:val="001C1852"/>
    <w:rsid w:val="001C1A86"/>
    <w:rsid w:val="001C2207"/>
    <w:rsid w:val="001C2476"/>
    <w:rsid w:val="001C2512"/>
    <w:rsid w:val="001C2808"/>
    <w:rsid w:val="001C3199"/>
    <w:rsid w:val="001C326D"/>
    <w:rsid w:val="001C3358"/>
    <w:rsid w:val="001C38E3"/>
    <w:rsid w:val="001C3B94"/>
    <w:rsid w:val="001C3E60"/>
    <w:rsid w:val="001C3FC6"/>
    <w:rsid w:val="001C55E4"/>
    <w:rsid w:val="001C5B5A"/>
    <w:rsid w:val="001C5BCF"/>
    <w:rsid w:val="001C5CCE"/>
    <w:rsid w:val="001C5D28"/>
    <w:rsid w:val="001C6B81"/>
    <w:rsid w:val="001C72D7"/>
    <w:rsid w:val="001C7942"/>
    <w:rsid w:val="001C7DF3"/>
    <w:rsid w:val="001C7E02"/>
    <w:rsid w:val="001D04D8"/>
    <w:rsid w:val="001D109B"/>
    <w:rsid w:val="001D11DA"/>
    <w:rsid w:val="001D11E8"/>
    <w:rsid w:val="001D1634"/>
    <w:rsid w:val="001D1641"/>
    <w:rsid w:val="001D1B1E"/>
    <w:rsid w:val="001D1F9C"/>
    <w:rsid w:val="001D2EA8"/>
    <w:rsid w:val="001D3FFE"/>
    <w:rsid w:val="001D40F2"/>
    <w:rsid w:val="001D45D5"/>
    <w:rsid w:val="001D49AD"/>
    <w:rsid w:val="001D49D9"/>
    <w:rsid w:val="001D580C"/>
    <w:rsid w:val="001D6013"/>
    <w:rsid w:val="001D681C"/>
    <w:rsid w:val="001D6C2E"/>
    <w:rsid w:val="001D73B6"/>
    <w:rsid w:val="001D7430"/>
    <w:rsid w:val="001D7521"/>
    <w:rsid w:val="001D758C"/>
    <w:rsid w:val="001D7638"/>
    <w:rsid w:val="001D7CB0"/>
    <w:rsid w:val="001D7F81"/>
    <w:rsid w:val="001E013C"/>
    <w:rsid w:val="001E03AA"/>
    <w:rsid w:val="001E03EA"/>
    <w:rsid w:val="001E074D"/>
    <w:rsid w:val="001E0FFF"/>
    <w:rsid w:val="001E1749"/>
    <w:rsid w:val="001E18A5"/>
    <w:rsid w:val="001E1BCD"/>
    <w:rsid w:val="001E2038"/>
    <w:rsid w:val="001E2130"/>
    <w:rsid w:val="001E23E7"/>
    <w:rsid w:val="001E2508"/>
    <w:rsid w:val="001E323F"/>
    <w:rsid w:val="001E350E"/>
    <w:rsid w:val="001E3865"/>
    <w:rsid w:val="001E3D6F"/>
    <w:rsid w:val="001E3F28"/>
    <w:rsid w:val="001E48FA"/>
    <w:rsid w:val="001E4F14"/>
    <w:rsid w:val="001E4F94"/>
    <w:rsid w:val="001E5B9D"/>
    <w:rsid w:val="001E5E16"/>
    <w:rsid w:val="001E6371"/>
    <w:rsid w:val="001E6489"/>
    <w:rsid w:val="001E6521"/>
    <w:rsid w:val="001E65EC"/>
    <w:rsid w:val="001E6908"/>
    <w:rsid w:val="001E6C0B"/>
    <w:rsid w:val="001E6CA5"/>
    <w:rsid w:val="001E6D07"/>
    <w:rsid w:val="001E7D31"/>
    <w:rsid w:val="001E7FA2"/>
    <w:rsid w:val="001F0154"/>
    <w:rsid w:val="001F015F"/>
    <w:rsid w:val="001F0782"/>
    <w:rsid w:val="001F1315"/>
    <w:rsid w:val="001F1A83"/>
    <w:rsid w:val="001F1AB5"/>
    <w:rsid w:val="001F1DC6"/>
    <w:rsid w:val="001F3A60"/>
    <w:rsid w:val="001F3C29"/>
    <w:rsid w:val="001F405A"/>
    <w:rsid w:val="001F41B6"/>
    <w:rsid w:val="001F422A"/>
    <w:rsid w:val="001F5190"/>
    <w:rsid w:val="001F5FB0"/>
    <w:rsid w:val="001F707F"/>
    <w:rsid w:val="001F766D"/>
    <w:rsid w:val="001F7FC4"/>
    <w:rsid w:val="00200044"/>
    <w:rsid w:val="002009B1"/>
    <w:rsid w:val="00200A26"/>
    <w:rsid w:val="00201302"/>
    <w:rsid w:val="002013B3"/>
    <w:rsid w:val="00201D80"/>
    <w:rsid w:val="002029B2"/>
    <w:rsid w:val="00202AEA"/>
    <w:rsid w:val="00202D5B"/>
    <w:rsid w:val="00202E88"/>
    <w:rsid w:val="00202EC0"/>
    <w:rsid w:val="00202FAC"/>
    <w:rsid w:val="002035BD"/>
    <w:rsid w:val="00203CD3"/>
    <w:rsid w:val="00203E0A"/>
    <w:rsid w:val="00204415"/>
    <w:rsid w:val="0020446D"/>
    <w:rsid w:val="002054BD"/>
    <w:rsid w:val="00205587"/>
    <w:rsid w:val="00205C4D"/>
    <w:rsid w:val="00205F4D"/>
    <w:rsid w:val="00206347"/>
    <w:rsid w:val="002063B3"/>
    <w:rsid w:val="00206CB8"/>
    <w:rsid w:val="00206DBA"/>
    <w:rsid w:val="00210960"/>
    <w:rsid w:val="00211500"/>
    <w:rsid w:val="002116DB"/>
    <w:rsid w:val="002118A8"/>
    <w:rsid w:val="00212170"/>
    <w:rsid w:val="0021297D"/>
    <w:rsid w:val="002129C7"/>
    <w:rsid w:val="00212CEE"/>
    <w:rsid w:val="00213644"/>
    <w:rsid w:val="002136ED"/>
    <w:rsid w:val="00213953"/>
    <w:rsid w:val="00213C3B"/>
    <w:rsid w:val="002140F1"/>
    <w:rsid w:val="00214BBE"/>
    <w:rsid w:val="00214CD5"/>
    <w:rsid w:val="00215867"/>
    <w:rsid w:val="00215A5E"/>
    <w:rsid w:val="00215AC2"/>
    <w:rsid w:val="00215BCE"/>
    <w:rsid w:val="00216592"/>
    <w:rsid w:val="002175F1"/>
    <w:rsid w:val="00217A42"/>
    <w:rsid w:val="00220892"/>
    <w:rsid w:val="002208C7"/>
    <w:rsid w:val="00220B25"/>
    <w:rsid w:val="00221759"/>
    <w:rsid w:val="00221AFB"/>
    <w:rsid w:val="00221C5A"/>
    <w:rsid w:val="00221CC6"/>
    <w:rsid w:val="00222EA5"/>
    <w:rsid w:val="00222FE9"/>
    <w:rsid w:val="002230F7"/>
    <w:rsid w:val="00224A54"/>
    <w:rsid w:val="00224DCF"/>
    <w:rsid w:val="00224F6D"/>
    <w:rsid w:val="002252B4"/>
    <w:rsid w:val="002254B2"/>
    <w:rsid w:val="00225716"/>
    <w:rsid w:val="00225A03"/>
    <w:rsid w:val="00225CDB"/>
    <w:rsid w:val="00225D1C"/>
    <w:rsid w:val="00225D8D"/>
    <w:rsid w:val="002260E9"/>
    <w:rsid w:val="0022699C"/>
    <w:rsid w:val="00226CA1"/>
    <w:rsid w:val="00227453"/>
    <w:rsid w:val="00227A3D"/>
    <w:rsid w:val="00227A4E"/>
    <w:rsid w:val="002305A4"/>
    <w:rsid w:val="00230950"/>
    <w:rsid w:val="00230CEA"/>
    <w:rsid w:val="002311E9"/>
    <w:rsid w:val="00231A6F"/>
    <w:rsid w:val="002321E1"/>
    <w:rsid w:val="00232336"/>
    <w:rsid w:val="002323A9"/>
    <w:rsid w:val="002326B4"/>
    <w:rsid w:val="0023281F"/>
    <w:rsid w:val="00232D27"/>
    <w:rsid w:val="002332A7"/>
    <w:rsid w:val="0023412D"/>
    <w:rsid w:val="0023416C"/>
    <w:rsid w:val="0023424C"/>
    <w:rsid w:val="00234440"/>
    <w:rsid w:val="00235545"/>
    <w:rsid w:val="00235C10"/>
    <w:rsid w:val="00236307"/>
    <w:rsid w:val="0023685C"/>
    <w:rsid w:val="00236925"/>
    <w:rsid w:val="002400F3"/>
    <w:rsid w:val="0024094A"/>
    <w:rsid w:val="00240A3A"/>
    <w:rsid w:val="00240B04"/>
    <w:rsid w:val="00240D3A"/>
    <w:rsid w:val="002410EF"/>
    <w:rsid w:val="0024152A"/>
    <w:rsid w:val="00241551"/>
    <w:rsid w:val="00241E48"/>
    <w:rsid w:val="00241EED"/>
    <w:rsid w:val="00242765"/>
    <w:rsid w:val="00242C82"/>
    <w:rsid w:val="00243682"/>
    <w:rsid w:val="00243E06"/>
    <w:rsid w:val="00243E93"/>
    <w:rsid w:val="00244012"/>
    <w:rsid w:val="002443EF"/>
    <w:rsid w:val="00244D36"/>
    <w:rsid w:val="002450C7"/>
    <w:rsid w:val="0024629E"/>
    <w:rsid w:val="00246FFE"/>
    <w:rsid w:val="002474BB"/>
    <w:rsid w:val="00247501"/>
    <w:rsid w:val="002479DD"/>
    <w:rsid w:val="00247A7B"/>
    <w:rsid w:val="00247CD6"/>
    <w:rsid w:val="00247EEB"/>
    <w:rsid w:val="002504FB"/>
    <w:rsid w:val="00250C8C"/>
    <w:rsid w:val="0025181C"/>
    <w:rsid w:val="002519C5"/>
    <w:rsid w:val="00251B7D"/>
    <w:rsid w:val="00251E31"/>
    <w:rsid w:val="00253080"/>
    <w:rsid w:val="00253620"/>
    <w:rsid w:val="00253CAB"/>
    <w:rsid w:val="00254079"/>
    <w:rsid w:val="00254308"/>
    <w:rsid w:val="00254BCF"/>
    <w:rsid w:val="00254C24"/>
    <w:rsid w:val="00255728"/>
    <w:rsid w:val="00255DBB"/>
    <w:rsid w:val="00255F57"/>
    <w:rsid w:val="002567E3"/>
    <w:rsid w:val="002600F0"/>
    <w:rsid w:val="002608C8"/>
    <w:rsid w:val="0026096D"/>
    <w:rsid w:val="00260A7A"/>
    <w:rsid w:val="00261357"/>
    <w:rsid w:val="002616B3"/>
    <w:rsid w:val="00261B17"/>
    <w:rsid w:val="00261FF8"/>
    <w:rsid w:val="0026204C"/>
    <w:rsid w:val="00262371"/>
    <w:rsid w:val="00262400"/>
    <w:rsid w:val="002624E2"/>
    <w:rsid w:val="0026281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475"/>
    <w:rsid w:val="00265844"/>
    <w:rsid w:val="00265891"/>
    <w:rsid w:val="002660D5"/>
    <w:rsid w:val="002661E1"/>
    <w:rsid w:val="0026636F"/>
    <w:rsid w:val="002663E2"/>
    <w:rsid w:val="0026699D"/>
    <w:rsid w:val="0027010E"/>
    <w:rsid w:val="00270368"/>
    <w:rsid w:val="002704C0"/>
    <w:rsid w:val="00270783"/>
    <w:rsid w:val="00270854"/>
    <w:rsid w:val="0027088D"/>
    <w:rsid w:val="00270FC5"/>
    <w:rsid w:val="00271324"/>
    <w:rsid w:val="002714EE"/>
    <w:rsid w:val="00272359"/>
    <w:rsid w:val="00272B18"/>
    <w:rsid w:val="00273051"/>
    <w:rsid w:val="002730B6"/>
    <w:rsid w:val="002730F3"/>
    <w:rsid w:val="0027344F"/>
    <w:rsid w:val="0027392B"/>
    <w:rsid w:val="002740E0"/>
    <w:rsid w:val="00274DFF"/>
    <w:rsid w:val="00275236"/>
    <w:rsid w:val="00275DB1"/>
    <w:rsid w:val="00275EB7"/>
    <w:rsid w:val="00275F4C"/>
    <w:rsid w:val="00276AD5"/>
    <w:rsid w:val="00276AFC"/>
    <w:rsid w:val="00277314"/>
    <w:rsid w:val="00277607"/>
    <w:rsid w:val="00277D2E"/>
    <w:rsid w:val="002800A9"/>
    <w:rsid w:val="0028041A"/>
    <w:rsid w:val="00281149"/>
    <w:rsid w:val="0028155E"/>
    <w:rsid w:val="002824F5"/>
    <w:rsid w:val="002827E0"/>
    <w:rsid w:val="00282A0D"/>
    <w:rsid w:val="00282C75"/>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2EDC"/>
    <w:rsid w:val="0029311B"/>
    <w:rsid w:val="00293923"/>
    <w:rsid w:val="00293E6A"/>
    <w:rsid w:val="002940C6"/>
    <w:rsid w:val="0029431D"/>
    <w:rsid w:val="00294774"/>
    <w:rsid w:val="002947F5"/>
    <w:rsid w:val="0029559C"/>
    <w:rsid w:val="0029562B"/>
    <w:rsid w:val="002956B6"/>
    <w:rsid w:val="00295FF4"/>
    <w:rsid w:val="00296898"/>
    <w:rsid w:val="00297612"/>
    <w:rsid w:val="00297A2E"/>
    <w:rsid w:val="002A023A"/>
    <w:rsid w:val="002A06AA"/>
    <w:rsid w:val="002A0815"/>
    <w:rsid w:val="002A0C23"/>
    <w:rsid w:val="002A0C47"/>
    <w:rsid w:val="002A0D37"/>
    <w:rsid w:val="002A0F0A"/>
    <w:rsid w:val="002A1830"/>
    <w:rsid w:val="002A1E9B"/>
    <w:rsid w:val="002A2862"/>
    <w:rsid w:val="002A2A92"/>
    <w:rsid w:val="002A2BC0"/>
    <w:rsid w:val="002A2C22"/>
    <w:rsid w:val="002A2E71"/>
    <w:rsid w:val="002A3165"/>
    <w:rsid w:val="002A3B1E"/>
    <w:rsid w:val="002A416A"/>
    <w:rsid w:val="002A47D0"/>
    <w:rsid w:val="002A4927"/>
    <w:rsid w:val="002A499E"/>
    <w:rsid w:val="002A4ADB"/>
    <w:rsid w:val="002A4F71"/>
    <w:rsid w:val="002A4FE1"/>
    <w:rsid w:val="002A5D47"/>
    <w:rsid w:val="002A729F"/>
    <w:rsid w:val="002A7AED"/>
    <w:rsid w:val="002B0062"/>
    <w:rsid w:val="002B03AF"/>
    <w:rsid w:val="002B075A"/>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3F26"/>
    <w:rsid w:val="002B42A3"/>
    <w:rsid w:val="002B4397"/>
    <w:rsid w:val="002B45BA"/>
    <w:rsid w:val="002B4B66"/>
    <w:rsid w:val="002B4F0C"/>
    <w:rsid w:val="002B5877"/>
    <w:rsid w:val="002B6225"/>
    <w:rsid w:val="002B63C0"/>
    <w:rsid w:val="002B650E"/>
    <w:rsid w:val="002B65D0"/>
    <w:rsid w:val="002B661B"/>
    <w:rsid w:val="002B6C9B"/>
    <w:rsid w:val="002B75C6"/>
    <w:rsid w:val="002B7ABC"/>
    <w:rsid w:val="002B7B17"/>
    <w:rsid w:val="002C0B1B"/>
    <w:rsid w:val="002C0B58"/>
    <w:rsid w:val="002C11E8"/>
    <w:rsid w:val="002C134A"/>
    <w:rsid w:val="002C19E2"/>
    <w:rsid w:val="002C1A73"/>
    <w:rsid w:val="002C1A74"/>
    <w:rsid w:val="002C1B35"/>
    <w:rsid w:val="002C1B96"/>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64B8"/>
    <w:rsid w:val="002C64E9"/>
    <w:rsid w:val="002C679A"/>
    <w:rsid w:val="002C709F"/>
    <w:rsid w:val="002C734D"/>
    <w:rsid w:val="002C7896"/>
    <w:rsid w:val="002C7B97"/>
    <w:rsid w:val="002C7C48"/>
    <w:rsid w:val="002C7FD1"/>
    <w:rsid w:val="002D002F"/>
    <w:rsid w:val="002D045C"/>
    <w:rsid w:val="002D0FAD"/>
    <w:rsid w:val="002D19B2"/>
    <w:rsid w:val="002D1C40"/>
    <w:rsid w:val="002D1D73"/>
    <w:rsid w:val="002D228A"/>
    <w:rsid w:val="002D268F"/>
    <w:rsid w:val="002D26FA"/>
    <w:rsid w:val="002D32E6"/>
    <w:rsid w:val="002D375A"/>
    <w:rsid w:val="002D3D37"/>
    <w:rsid w:val="002D4176"/>
    <w:rsid w:val="002D441A"/>
    <w:rsid w:val="002D456C"/>
    <w:rsid w:val="002D4AC1"/>
    <w:rsid w:val="002D503F"/>
    <w:rsid w:val="002D52BC"/>
    <w:rsid w:val="002D571C"/>
    <w:rsid w:val="002D5FEC"/>
    <w:rsid w:val="002D6949"/>
    <w:rsid w:val="002D6AB2"/>
    <w:rsid w:val="002D6C71"/>
    <w:rsid w:val="002D7294"/>
    <w:rsid w:val="002D7310"/>
    <w:rsid w:val="002D781E"/>
    <w:rsid w:val="002D7E26"/>
    <w:rsid w:val="002E08C8"/>
    <w:rsid w:val="002E0A6B"/>
    <w:rsid w:val="002E123B"/>
    <w:rsid w:val="002E186A"/>
    <w:rsid w:val="002E1B44"/>
    <w:rsid w:val="002E1DF3"/>
    <w:rsid w:val="002E2357"/>
    <w:rsid w:val="002E2401"/>
    <w:rsid w:val="002E26A2"/>
    <w:rsid w:val="002E2BC2"/>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196"/>
    <w:rsid w:val="002F7469"/>
    <w:rsid w:val="002F746C"/>
    <w:rsid w:val="002F7F34"/>
    <w:rsid w:val="003004CF"/>
    <w:rsid w:val="00300CB7"/>
    <w:rsid w:val="00300D60"/>
    <w:rsid w:val="00300EC7"/>
    <w:rsid w:val="00301387"/>
    <w:rsid w:val="003015FC"/>
    <w:rsid w:val="003016FB"/>
    <w:rsid w:val="00301CF2"/>
    <w:rsid w:val="00301EE2"/>
    <w:rsid w:val="00302DD6"/>
    <w:rsid w:val="00302FE1"/>
    <w:rsid w:val="00303320"/>
    <w:rsid w:val="003036B7"/>
    <w:rsid w:val="0030389D"/>
    <w:rsid w:val="00303BC9"/>
    <w:rsid w:val="00304F5D"/>
    <w:rsid w:val="0030516C"/>
    <w:rsid w:val="00305562"/>
    <w:rsid w:val="00305889"/>
    <w:rsid w:val="003058DF"/>
    <w:rsid w:val="003059E0"/>
    <w:rsid w:val="00305B30"/>
    <w:rsid w:val="00306FD2"/>
    <w:rsid w:val="003074C2"/>
    <w:rsid w:val="00307E36"/>
    <w:rsid w:val="00307F83"/>
    <w:rsid w:val="00310186"/>
    <w:rsid w:val="003105D7"/>
    <w:rsid w:val="0031095C"/>
    <w:rsid w:val="00310CF4"/>
    <w:rsid w:val="00310E64"/>
    <w:rsid w:val="00310F9E"/>
    <w:rsid w:val="00311304"/>
    <w:rsid w:val="003114DF"/>
    <w:rsid w:val="00311678"/>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5AC0"/>
    <w:rsid w:val="00315D65"/>
    <w:rsid w:val="00316412"/>
    <w:rsid w:val="00316421"/>
    <w:rsid w:val="00316A73"/>
    <w:rsid w:val="00316AEC"/>
    <w:rsid w:val="00316E2E"/>
    <w:rsid w:val="00316F70"/>
    <w:rsid w:val="00317088"/>
    <w:rsid w:val="00317419"/>
    <w:rsid w:val="003174B8"/>
    <w:rsid w:val="0031784C"/>
    <w:rsid w:val="0031789E"/>
    <w:rsid w:val="00317C4A"/>
    <w:rsid w:val="00317D71"/>
    <w:rsid w:val="00317E1F"/>
    <w:rsid w:val="00320279"/>
    <w:rsid w:val="003202CD"/>
    <w:rsid w:val="003203E0"/>
    <w:rsid w:val="003214F8"/>
    <w:rsid w:val="00321ABC"/>
    <w:rsid w:val="00321D0D"/>
    <w:rsid w:val="00321D8F"/>
    <w:rsid w:val="003223D4"/>
    <w:rsid w:val="003229C3"/>
    <w:rsid w:val="00323F81"/>
    <w:rsid w:val="003244E9"/>
    <w:rsid w:val="003248D2"/>
    <w:rsid w:val="00324906"/>
    <w:rsid w:val="00324E54"/>
    <w:rsid w:val="00324E91"/>
    <w:rsid w:val="0032581C"/>
    <w:rsid w:val="00325E1A"/>
    <w:rsid w:val="0032603B"/>
    <w:rsid w:val="003260D3"/>
    <w:rsid w:val="003265C4"/>
    <w:rsid w:val="003272D6"/>
    <w:rsid w:val="003273D7"/>
    <w:rsid w:val="00327447"/>
    <w:rsid w:val="003275E4"/>
    <w:rsid w:val="003304BC"/>
    <w:rsid w:val="00330DA2"/>
    <w:rsid w:val="003316B9"/>
    <w:rsid w:val="00331A97"/>
    <w:rsid w:val="00331B5B"/>
    <w:rsid w:val="00331B95"/>
    <w:rsid w:val="00332662"/>
    <w:rsid w:val="0033278B"/>
    <w:rsid w:val="00332F91"/>
    <w:rsid w:val="003330E4"/>
    <w:rsid w:val="00333B38"/>
    <w:rsid w:val="00333B48"/>
    <w:rsid w:val="00333B91"/>
    <w:rsid w:val="003345D4"/>
    <w:rsid w:val="00334ABB"/>
    <w:rsid w:val="00334CCC"/>
    <w:rsid w:val="00334D80"/>
    <w:rsid w:val="00335BAF"/>
    <w:rsid w:val="00337700"/>
    <w:rsid w:val="00337BA5"/>
    <w:rsid w:val="003408AA"/>
    <w:rsid w:val="00340F1F"/>
    <w:rsid w:val="00341286"/>
    <w:rsid w:val="00341432"/>
    <w:rsid w:val="00341774"/>
    <w:rsid w:val="00341D92"/>
    <w:rsid w:val="003434AB"/>
    <w:rsid w:val="0034365C"/>
    <w:rsid w:val="00343B9A"/>
    <w:rsid w:val="0034428A"/>
    <w:rsid w:val="0034442F"/>
    <w:rsid w:val="003444CF"/>
    <w:rsid w:val="003449DB"/>
    <w:rsid w:val="003454F3"/>
    <w:rsid w:val="00345986"/>
    <w:rsid w:val="00345BCB"/>
    <w:rsid w:val="003465E0"/>
    <w:rsid w:val="00346872"/>
    <w:rsid w:val="00346CAD"/>
    <w:rsid w:val="00346D6D"/>
    <w:rsid w:val="003470F3"/>
    <w:rsid w:val="00347AA1"/>
    <w:rsid w:val="00347F3B"/>
    <w:rsid w:val="0035030D"/>
    <w:rsid w:val="00350933"/>
    <w:rsid w:val="00350979"/>
    <w:rsid w:val="003509D9"/>
    <w:rsid w:val="003515B9"/>
    <w:rsid w:val="00351670"/>
    <w:rsid w:val="003518DE"/>
    <w:rsid w:val="00351A25"/>
    <w:rsid w:val="00352026"/>
    <w:rsid w:val="00352352"/>
    <w:rsid w:val="00352AE6"/>
    <w:rsid w:val="0035314C"/>
    <w:rsid w:val="00354994"/>
    <w:rsid w:val="003549BC"/>
    <w:rsid w:val="0035559F"/>
    <w:rsid w:val="00355887"/>
    <w:rsid w:val="00355EA6"/>
    <w:rsid w:val="00355F7C"/>
    <w:rsid w:val="00356A88"/>
    <w:rsid w:val="00356B37"/>
    <w:rsid w:val="00356E4B"/>
    <w:rsid w:val="00357063"/>
    <w:rsid w:val="003570EA"/>
    <w:rsid w:val="00357929"/>
    <w:rsid w:val="00357D4A"/>
    <w:rsid w:val="00357E98"/>
    <w:rsid w:val="00360BD9"/>
    <w:rsid w:val="00360DE0"/>
    <w:rsid w:val="00361305"/>
    <w:rsid w:val="003623EA"/>
    <w:rsid w:val="00362904"/>
    <w:rsid w:val="0036291A"/>
    <w:rsid w:val="00362F20"/>
    <w:rsid w:val="00363CFD"/>
    <w:rsid w:val="00363E17"/>
    <w:rsid w:val="003641C1"/>
    <w:rsid w:val="00364272"/>
    <w:rsid w:val="00364D96"/>
    <w:rsid w:val="003667D3"/>
    <w:rsid w:val="00366B69"/>
    <w:rsid w:val="00366C5A"/>
    <w:rsid w:val="00366F4E"/>
    <w:rsid w:val="00367A7B"/>
    <w:rsid w:val="00367BA7"/>
    <w:rsid w:val="0037014D"/>
    <w:rsid w:val="00370B4A"/>
    <w:rsid w:val="00370BE8"/>
    <w:rsid w:val="00370C2B"/>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92"/>
    <w:rsid w:val="00375CC9"/>
    <w:rsid w:val="00375D1B"/>
    <w:rsid w:val="003761E1"/>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DC4"/>
    <w:rsid w:val="00382E70"/>
    <w:rsid w:val="00382EEE"/>
    <w:rsid w:val="0038313B"/>
    <w:rsid w:val="00383335"/>
    <w:rsid w:val="0038333F"/>
    <w:rsid w:val="003837CF"/>
    <w:rsid w:val="0038449B"/>
    <w:rsid w:val="00384858"/>
    <w:rsid w:val="00385164"/>
    <w:rsid w:val="003852C6"/>
    <w:rsid w:val="00385518"/>
    <w:rsid w:val="003859E9"/>
    <w:rsid w:val="00385E79"/>
    <w:rsid w:val="003863CF"/>
    <w:rsid w:val="00386401"/>
    <w:rsid w:val="00386620"/>
    <w:rsid w:val="00386660"/>
    <w:rsid w:val="00390AA4"/>
    <w:rsid w:val="00390FA9"/>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BED"/>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86B"/>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5FB8"/>
    <w:rsid w:val="003B6ADF"/>
    <w:rsid w:val="003B7538"/>
    <w:rsid w:val="003B7669"/>
    <w:rsid w:val="003B77DA"/>
    <w:rsid w:val="003B7ACF"/>
    <w:rsid w:val="003B7BD4"/>
    <w:rsid w:val="003C0368"/>
    <w:rsid w:val="003C05AD"/>
    <w:rsid w:val="003C05F4"/>
    <w:rsid w:val="003C0B14"/>
    <w:rsid w:val="003C0FF1"/>
    <w:rsid w:val="003C15B1"/>
    <w:rsid w:val="003C1C26"/>
    <w:rsid w:val="003C2833"/>
    <w:rsid w:val="003C3067"/>
    <w:rsid w:val="003C3770"/>
    <w:rsid w:val="003C3CCC"/>
    <w:rsid w:val="003C3D15"/>
    <w:rsid w:val="003C3DC9"/>
    <w:rsid w:val="003C40C7"/>
    <w:rsid w:val="003C4AC6"/>
    <w:rsid w:val="003C4E6B"/>
    <w:rsid w:val="003C5AD9"/>
    <w:rsid w:val="003C5B87"/>
    <w:rsid w:val="003C6C00"/>
    <w:rsid w:val="003C72E9"/>
    <w:rsid w:val="003C7804"/>
    <w:rsid w:val="003C7EFB"/>
    <w:rsid w:val="003C7F6D"/>
    <w:rsid w:val="003D039A"/>
    <w:rsid w:val="003D0597"/>
    <w:rsid w:val="003D0C13"/>
    <w:rsid w:val="003D0F93"/>
    <w:rsid w:val="003D1237"/>
    <w:rsid w:val="003D1327"/>
    <w:rsid w:val="003D13F5"/>
    <w:rsid w:val="003D1943"/>
    <w:rsid w:val="003D36EB"/>
    <w:rsid w:val="003D370F"/>
    <w:rsid w:val="003D40F1"/>
    <w:rsid w:val="003D4291"/>
    <w:rsid w:val="003D5A40"/>
    <w:rsid w:val="003D5BB5"/>
    <w:rsid w:val="003D5CEF"/>
    <w:rsid w:val="003D6436"/>
    <w:rsid w:val="003D652E"/>
    <w:rsid w:val="003D6735"/>
    <w:rsid w:val="003D6741"/>
    <w:rsid w:val="003D6BD9"/>
    <w:rsid w:val="003D78AD"/>
    <w:rsid w:val="003D7BF7"/>
    <w:rsid w:val="003E00D1"/>
    <w:rsid w:val="003E02B3"/>
    <w:rsid w:val="003E0412"/>
    <w:rsid w:val="003E0C35"/>
    <w:rsid w:val="003E1086"/>
    <w:rsid w:val="003E125F"/>
    <w:rsid w:val="003E1594"/>
    <w:rsid w:val="003E1A4F"/>
    <w:rsid w:val="003E1F42"/>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252"/>
    <w:rsid w:val="003F0344"/>
    <w:rsid w:val="003F0975"/>
    <w:rsid w:val="003F1A35"/>
    <w:rsid w:val="003F1A80"/>
    <w:rsid w:val="003F367A"/>
    <w:rsid w:val="003F36E9"/>
    <w:rsid w:val="003F4260"/>
    <w:rsid w:val="003F4519"/>
    <w:rsid w:val="003F453B"/>
    <w:rsid w:val="003F4816"/>
    <w:rsid w:val="003F49B8"/>
    <w:rsid w:val="003F4D47"/>
    <w:rsid w:val="003F5683"/>
    <w:rsid w:val="003F5719"/>
    <w:rsid w:val="003F5938"/>
    <w:rsid w:val="003F5CA4"/>
    <w:rsid w:val="003F5DF8"/>
    <w:rsid w:val="003F655B"/>
    <w:rsid w:val="003F6CD9"/>
    <w:rsid w:val="003F6F52"/>
    <w:rsid w:val="003F7107"/>
    <w:rsid w:val="003F74E0"/>
    <w:rsid w:val="003F77B2"/>
    <w:rsid w:val="0040036F"/>
    <w:rsid w:val="00400F53"/>
    <w:rsid w:val="00401700"/>
    <w:rsid w:val="00401C92"/>
    <w:rsid w:val="00401E40"/>
    <w:rsid w:val="0040275B"/>
    <w:rsid w:val="00403151"/>
    <w:rsid w:val="004034C3"/>
    <w:rsid w:val="004037F7"/>
    <w:rsid w:val="00403D0C"/>
    <w:rsid w:val="0040492C"/>
    <w:rsid w:val="00404F50"/>
    <w:rsid w:val="00404FF2"/>
    <w:rsid w:val="00405115"/>
    <w:rsid w:val="0040537F"/>
    <w:rsid w:val="00405450"/>
    <w:rsid w:val="004057E0"/>
    <w:rsid w:val="004057F3"/>
    <w:rsid w:val="00405839"/>
    <w:rsid w:val="00406A0E"/>
    <w:rsid w:val="00406DD1"/>
    <w:rsid w:val="00407100"/>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05D1"/>
    <w:rsid w:val="0042138F"/>
    <w:rsid w:val="004217A5"/>
    <w:rsid w:val="00421BB0"/>
    <w:rsid w:val="00422172"/>
    <w:rsid w:val="00422C8C"/>
    <w:rsid w:val="00422ECB"/>
    <w:rsid w:val="0042357B"/>
    <w:rsid w:val="004238CF"/>
    <w:rsid w:val="00423B07"/>
    <w:rsid w:val="00423B34"/>
    <w:rsid w:val="0042437C"/>
    <w:rsid w:val="0042485B"/>
    <w:rsid w:val="00424DE2"/>
    <w:rsid w:val="004252B5"/>
    <w:rsid w:val="004254FC"/>
    <w:rsid w:val="00425AB2"/>
    <w:rsid w:val="00425D0F"/>
    <w:rsid w:val="00426382"/>
    <w:rsid w:val="00426A19"/>
    <w:rsid w:val="0042744B"/>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D74"/>
    <w:rsid w:val="00437EB0"/>
    <w:rsid w:val="00440BCF"/>
    <w:rsid w:val="00440BE2"/>
    <w:rsid w:val="00440E83"/>
    <w:rsid w:val="00441341"/>
    <w:rsid w:val="0044159F"/>
    <w:rsid w:val="00441695"/>
    <w:rsid w:val="00441C58"/>
    <w:rsid w:val="00442181"/>
    <w:rsid w:val="00442390"/>
    <w:rsid w:val="00442630"/>
    <w:rsid w:val="0044281E"/>
    <w:rsid w:val="0044295C"/>
    <w:rsid w:val="00443057"/>
    <w:rsid w:val="0044335C"/>
    <w:rsid w:val="004434BD"/>
    <w:rsid w:val="00443751"/>
    <w:rsid w:val="00443B28"/>
    <w:rsid w:val="00443F8E"/>
    <w:rsid w:val="00443F99"/>
    <w:rsid w:val="0044436C"/>
    <w:rsid w:val="004448E4"/>
    <w:rsid w:val="00444CAF"/>
    <w:rsid w:val="004450AD"/>
    <w:rsid w:val="00446154"/>
    <w:rsid w:val="004465E5"/>
    <w:rsid w:val="00446666"/>
    <w:rsid w:val="00446DBB"/>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BBC"/>
    <w:rsid w:val="00452EC0"/>
    <w:rsid w:val="0045401D"/>
    <w:rsid w:val="0045452E"/>
    <w:rsid w:val="0045456D"/>
    <w:rsid w:val="00454ED4"/>
    <w:rsid w:val="00454F80"/>
    <w:rsid w:val="0045504A"/>
    <w:rsid w:val="004556F0"/>
    <w:rsid w:val="0045724F"/>
    <w:rsid w:val="00460B0C"/>
    <w:rsid w:val="00460F01"/>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7B5"/>
    <w:rsid w:val="004669C7"/>
    <w:rsid w:val="00466FE2"/>
    <w:rsid w:val="00467619"/>
    <w:rsid w:val="00467807"/>
    <w:rsid w:val="00467A32"/>
    <w:rsid w:val="00467B94"/>
    <w:rsid w:val="00467E10"/>
    <w:rsid w:val="004707BB"/>
    <w:rsid w:val="00470877"/>
    <w:rsid w:val="00470C28"/>
    <w:rsid w:val="0047160D"/>
    <w:rsid w:val="00471F8A"/>
    <w:rsid w:val="0047201E"/>
    <w:rsid w:val="004722AA"/>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48"/>
    <w:rsid w:val="0049008E"/>
    <w:rsid w:val="004901B1"/>
    <w:rsid w:val="00490347"/>
    <w:rsid w:val="004904FE"/>
    <w:rsid w:val="00490565"/>
    <w:rsid w:val="0049062E"/>
    <w:rsid w:val="004910C8"/>
    <w:rsid w:val="0049118E"/>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D5C"/>
    <w:rsid w:val="00496584"/>
    <w:rsid w:val="00496956"/>
    <w:rsid w:val="004A0124"/>
    <w:rsid w:val="004A01E2"/>
    <w:rsid w:val="004A0320"/>
    <w:rsid w:val="004A0476"/>
    <w:rsid w:val="004A055A"/>
    <w:rsid w:val="004A0903"/>
    <w:rsid w:val="004A110F"/>
    <w:rsid w:val="004A14B1"/>
    <w:rsid w:val="004A1B2A"/>
    <w:rsid w:val="004A1BE4"/>
    <w:rsid w:val="004A1C15"/>
    <w:rsid w:val="004A1F1E"/>
    <w:rsid w:val="004A255D"/>
    <w:rsid w:val="004A2721"/>
    <w:rsid w:val="004A295D"/>
    <w:rsid w:val="004A2A5A"/>
    <w:rsid w:val="004A2B08"/>
    <w:rsid w:val="004A349C"/>
    <w:rsid w:val="004A3A46"/>
    <w:rsid w:val="004A40E0"/>
    <w:rsid w:val="004A4268"/>
    <w:rsid w:val="004A45DA"/>
    <w:rsid w:val="004A4756"/>
    <w:rsid w:val="004A4938"/>
    <w:rsid w:val="004A52AC"/>
    <w:rsid w:val="004A5B46"/>
    <w:rsid w:val="004A65E5"/>
    <w:rsid w:val="004A6CE8"/>
    <w:rsid w:val="004A7EE0"/>
    <w:rsid w:val="004B004A"/>
    <w:rsid w:val="004B011F"/>
    <w:rsid w:val="004B07CA"/>
    <w:rsid w:val="004B0E5F"/>
    <w:rsid w:val="004B1152"/>
    <w:rsid w:val="004B11B0"/>
    <w:rsid w:val="004B1C88"/>
    <w:rsid w:val="004B1CD9"/>
    <w:rsid w:val="004B1D8E"/>
    <w:rsid w:val="004B1E03"/>
    <w:rsid w:val="004B1E81"/>
    <w:rsid w:val="004B26B3"/>
    <w:rsid w:val="004B283F"/>
    <w:rsid w:val="004B2D91"/>
    <w:rsid w:val="004B2D9F"/>
    <w:rsid w:val="004B30EA"/>
    <w:rsid w:val="004B3208"/>
    <w:rsid w:val="004B3A10"/>
    <w:rsid w:val="004B3A3D"/>
    <w:rsid w:val="004B3EE8"/>
    <w:rsid w:val="004B3F22"/>
    <w:rsid w:val="004B4C21"/>
    <w:rsid w:val="004B4FA9"/>
    <w:rsid w:val="004B655A"/>
    <w:rsid w:val="004B6DDA"/>
    <w:rsid w:val="004B7555"/>
    <w:rsid w:val="004C00CD"/>
    <w:rsid w:val="004C0BEA"/>
    <w:rsid w:val="004C0C13"/>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5964"/>
    <w:rsid w:val="004D62D3"/>
    <w:rsid w:val="004D647F"/>
    <w:rsid w:val="004D6D2E"/>
    <w:rsid w:val="004D744C"/>
    <w:rsid w:val="004D78BD"/>
    <w:rsid w:val="004D7D7F"/>
    <w:rsid w:val="004E05B8"/>
    <w:rsid w:val="004E0628"/>
    <w:rsid w:val="004E071F"/>
    <w:rsid w:val="004E169F"/>
    <w:rsid w:val="004E1A85"/>
    <w:rsid w:val="004E2054"/>
    <w:rsid w:val="004E2D60"/>
    <w:rsid w:val="004E3020"/>
    <w:rsid w:val="004E3350"/>
    <w:rsid w:val="004E35B8"/>
    <w:rsid w:val="004E3BBD"/>
    <w:rsid w:val="004E41BF"/>
    <w:rsid w:val="004E4401"/>
    <w:rsid w:val="004E4461"/>
    <w:rsid w:val="004E448D"/>
    <w:rsid w:val="004E4587"/>
    <w:rsid w:val="004E485F"/>
    <w:rsid w:val="004E501F"/>
    <w:rsid w:val="004E540B"/>
    <w:rsid w:val="004E57D2"/>
    <w:rsid w:val="004E5B94"/>
    <w:rsid w:val="004E5BE5"/>
    <w:rsid w:val="004E658C"/>
    <w:rsid w:val="004E72C3"/>
    <w:rsid w:val="004E7508"/>
    <w:rsid w:val="004E76C0"/>
    <w:rsid w:val="004E7993"/>
    <w:rsid w:val="004F009C"/>
    <w:rsid w:val="004F15FB"/>
    <w:rsid w:val="004F1728"/>
    <w:rsid w:val="004F1F65"/>
    <w:rsid w:val="004F2350"/>
    <w:rsid w:val="004F35DD"/>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268"/>
    <w:rsid w:val="004F76E7"/>
    <w:rsid w:val="004F7745"/>
    <w:rsid w:val="0050010A"/>
    <w:rsid w:val="0050034E"/>
    <w:rsid w:val="005004AC"/>
    <w:rsid w:val="005006E9"/>
    <w:rsid w:val="005013B9"/>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5E6"/>
    <w:rsid w:val="005077CD"/>
    <w:rsid w:val="0050787A"/>
    <w:rsid w:val="00507C0F"/>
    <w:rsid w:val="00510232"/>
    <w:rsid w:val="005109E1"/>
    <w:rsid w:val="00511135"/>
    <w:rsid w:val="00511432"/>
    <w:rsid w:val="0051146F"/>
    <w:rsid w:val="005115CD"/>
    <w:rsid w:val="005115F0"/>
    <w:rsid w:val="00511FCB"/>
    <w:rsid w:val="0051211E"/>
    <w:rsid w:val="00512AAA"/>
    <w:rsid w:val="005131DA"/>
    <w:rsid w:val="00513386"/>
    <w:rsid w:val="005140CC"/>
    <w:rsid w:val="005142F9"/>
    <w:rsid w:val="00514E07"/>
    <w:rsid w:val="0051502C"/>
    <w:rsid w:val="00515AA9"/>
    <w:rsid w:val="00516285"/>
    <w:rsid w:val="00516440"/>
    <w:rsid w:val="00517173"/>
    <w:rsid w:val="0052004F"/>
    <w:rsid w:val="005202B6"/>
    <w:rsid w:val="00520424"/>
    <w:rsid w:val="00520853"/>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8D8"/>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2C23"/>
    <w:rsid w:val="00532F0C"/>
    <w:rsid w:val="0053313C"/>
    <w:rsid w:val="005333A6"/>
    <w:rsid w:val="005334A2"/>
    <w:rsid w:val="00533645"/>
    <w:rsid w:val="00533657"/>
    <w:rsid w:val="005337AB"/>
    <w:rsid w:val="005343FE"/>
    <w:rsid w:val="0053460C"/>
    <w:rsid w:val="00534C96"/>
    <w:rsid w:val="0053536D"/>
    <w:rsid w:val="005357A7"/>
    <w:rsid w:val="00535C7E"/>
    <w:rsid w:val="0053691D"/>
    <w:rsid w:val="00536BC4"/>
    <w:rsid w:val="00536E9E"/>
    <w:rsid w:val="005370B2"/>
    <w:rsid w:val="005372F5"/>
    <w:rsid w:val="005402C3"/>
    <w:rsid w:val="00541194"/>
    <w:rsid w:val="00541667"/>
    <w:rsid w:val="00541FF4"/>
    <w:rsid w:val="005423C2"/>
    <w:rsid w:val="00542B3C"/>
    <w:rsid w:val="005430EA"/>
    <w:rsid w:val="00543604"/>
    <w:rsid w:val="005437E1"/>
    <w:rsid w:val="00543825"/>
    <w:rsid w:val="00543BE9"/>
    <w:rsid w:val="00543F5D"/>
    <w:rsid w:val="00544243"/>
    <w:rsid w:val="005449B5"/>
    <w:rsid w:val="00544E2B"/>
    <w:rsid w:val="00544FFC"/>
    <w:rsid w:val="00545464"/>
    <w:rsid w:val="0054556B"/>
    <w:rsid w:val="005457B7"/>
    <w:rsid w:val="005457C8"/>
    <w:rsid w:val="00545AEC"/>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B73"/>
    <w:rsid w:val="00552CDB"/>
    <w:rsid w:val="005530D6"/>
    <w:rsid w:val="0055323B"/>
    <w:rsid w:val="005547DD"/>
    <w:rsid w:val="00554825"/>
    <w:rsid w:val="005550E7"/>
    <w:rsid w:val="0055538E"/>
    <w:rsid w:val="00555BF6"/>
    <w:rsid w:val="00555EE2"/>
    <w:rsid w:val="005564ED"/>
    <w:rsid w:val="00556626"/>
    <w:rsid w:val="005568E9"/>
    <w:rsid w:val="00557266"/>
    <w:rsid w:val="00557651"/>
    <w:rsid w:val="00557740"/>
    <w:rsid w:val="00560084"/>
    <w:rsid w:val="005601B6"/>
    <w:rsid w:val="00560402"/>
    <w:rsid w:val="005604A0"/>
    <w:rsid w:val="00560992"/>
    <w:rsid w:val="00560CEC"/>
    <w:rsid w:val="00560DF0"/>
    <w:rsid w:val="005618E7"/>
    <w:rsid w:val="0056192B"/>
    <w:rsid w:val="00561C89"/>
    <w:rsid w:val="00562209"/>
    <w:rsid w:val="0056223F"/>
    <w:rsid w:val="005626BF"/>
    <w:rsid w:val="00562AB8"/>
    <w:rsid w:val="0056374B"/>
    <w:rsid w:val="00563D7C"/>
    <w:rsid w:val="00564193"/>
    <w:rsid w:val="00564273"/>
    <w:rsid w:val="0056469E"/>
    <w:rsid w:val="00565394"/>
    <w:rsid w:val="0056578B"/>
    <w:rsid w:val="00565B9B"/>
    <w:rsid w:val="00566263"/>
    <w:rsid w:val="00566A65"/>
    <w:rsid w:val="00566BC9"/>
    <w:rsid w:val="0056798C"/>
    <w:rsid w:val="00567B59"/>
    <w:rsid w:val="00567F62"/>
    <w:rsid w:val="0057014B"/>
    <w:rsid w:val="005703B8"/>
    <w:rsid w:val="00570E13"/>
    <w:rsid w:val="00570E52"/>
    <w:rsid w:val="00570FD6"/>
    <w:rsid w:val="00571877"/>
    <w:rsid w:val="00571C9B"/>
    <w:rsid w:val="00571E8E"/>
    <w:rsid w:val="00572792"/>
    <w:rsid w:val="00572CAB"/>
    <w:rsid w:val="00572D70"/>
    <w:rsid w:val="00572E64"/>
    <w:rsid w:val="00572EED"/>
    <w:rsid w:val="00573300"/>
    <w:rsid w:val="005734D1"/>
    <w:rsid w:val="005735A5"/>
    <w:rsid w:val="00573A00"/>
    <w:rsid w:val="00573D1B"/>
    <w:rsid w:val="00574580"/>
    <w:rsid w:val="00574A31"/>
    <w:rsid w:val="00574B14"/>
    <w:rsid w:val="005752B8"/>
    <w:rsid w:val="00575528"/>
    <w:rsid w:val="00575F45"/>
    <w:rsid w:val="005763E8"/>
    <w:rsid w:val="00577346"/>
    <w:rsid w:val="0057749F"/>
    <w:rsid w:val="00577577"/>
    <w:rsid w:val="005777C0"/>
    <w:rsid w:val="0057799A"/>
    <w:rsid w:val="00580534"/>
    <w:rsid w:val="00580BB5"/>
    <w:rsid w:val="00580C50"/>
    <w:rsid w:val="0058252C"/>
    <w:rsid w:val="00582C94"/>
    <w:rsid w:val="00582D07"/>
    <w:rsid w:val="00582E60"/>
    <w:rsid w:val="00582E6D"/>
    <w:rsid w:val="00583062"/>
    <w:rsid w:val="005830F9"/>
    <w:rsid w:val="005833A1"/>
    <w:rsid w:val="00583570"/>
    <w:rsid w:val="005849B2"/>
    <w:rsid w:val="00584B40"/>
    <w:rsid w:val="00584E77"/>
    <w:rsid w:val="00585582"/>
    <w:rsid w:val="0058574E"/>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993"/>
    <w:rsid w:val="00592DCF"/>
    <w:rsid w:val="00593C9F"/>
    <w:rsid w:val="0059430F"/>
    <w:rsid w:val="005943AA"/>
    <w:rsid w:val="0059481F"/>
    <w:rsid w:val="005948DB"/>
    <w:rsid w:val="00595260"/>
    <w:rsid w:val="0059544F"/>
    <w:rsid w:val="00595C0C"/>
    <w:rsid w:val="00595D4F"/>
    <w:rsid w:val="00595E9F"/>
    <w:rsid w:val="0059655F"/>
    <w:rsid w:val="005965B1"/>
    <w:rsid w:val="005967FF"/>
    <w:rsid w:val="00596C8C"/>
    <w:rsid w:val="005971AF"/>
    <w:rsid w:val="0059791B"/>
    <w:rsid w:val="00597F71"/>
    <w:rsid w:val="005A00F8"/>
    <w:rsid w:val="005A038E"/>
    <w:rsid w:val="005A0552"/>
    <w:rsid w:val="005A061B"/>
    <w:rsid w:val="005A0B4E"/>
    <w:rsid w:val="005A0EDA"/>
    <w:rsid w:val="005A1607"/>
    <w:rsid w:val="005A161E"/>
    <w:rsid w:val="005A20FC"/>
    <w:rsid w:val="005A2520"/>
    <w:rsid w:val="005A2A6F"/>
    <w:rsid w:val="005A2F50"/>
    <w:rsid w:val="005A31B3"/>
    <w:rsid w:val="005A36FF"/>
    <w:rsid w:val="005A37BC"/>
    <w:rsid w:val="005A48AC"/>
    <w:rsid w:val="005A4C0B"/>
    <w:rsid w:val="005A4C43"/>
    <w:rsid w:val="005A4D01"/>
    <w:rsid w:val="005A5176"/>
    <w:rsid w:val="005A5232"/>
    <w:rsid w:val="005A58B6"/>
    <w:rsid w:val="005A5A67"/>
    <w:rsid w:val="005A5AE0"/>
    <w:rsid w:val="005A5E48"/>
    <w:rsid w:val="005A6095"/>
    <w:rsid w:val="005A6112"/>
    <w:rsid w:val="005A67A2"/>
    <w:rsid w:val="005A71D1"/>
    <w:rsid w:val="005A71DC"/>
    <w:rsid w:val="005A75C6"/>
    <w:rsid w:val="005A79C9"/>
    <w:rsid w:val="005A7C38"/>
    <w:rsid w:val="005A7C9D"/>
    <w:rsid w:val="005B0057"/>
    <w:rsid w:val="005B01A9"/>
    <w:rsid w:val="005B0587"/>
    <w:rsid w:val="005B0889"/>
    <w:rsid w:val="005B167B"/>
    <w:rsid w:val="005B193C"/>
    <w:rsid w:val="005B2134"/>
    <w:rsid w:val="005B28E8"/>
    <w:rsid w:val="005B2E86"/>
    <w:rsid w:val="005B403E"/>
    <w:rsid w:val="005B4363"/>
    <w:rsid w:val="005B4989"/>
    <w:rsid w:val="005B4B3B"/>
    <w:rsid w:val="005B5481"/>
    <w:rsid w:val="005B630C"/>
    <w:rsid w:val="005B6402"/>
    <w:rsid w:val="005B6A61"/>
    <w:rsid w:val="005B6D36"/>
    <w:rsid w:val="005B6DDC"/>
    <w:rsid w:val="005B734C"/>
    <w:rsid w:val="005B79F6"/>
    <w:rsid w:val="005C0281"/>
    <w:rsid w:val="005C0D48"/>
    <w:rsid w:val="005C17EE"/>
    <w:rsid w:val="005C17F3"/>
    <w:rsid w:val="005C1EA4"/>
    <w:rsid w:val="005C1EE1"/>
    <w:rsid w:val="005C2277"/>
    <w:rsid w:val="005C2B7E"/>
    <w:rsid w:val="005C2EA4"/>
    <w:rsid w:val="005C407E"/>
    <w:rsid w:val="005C4375"/>
    <w:rsid w:val="005C493E"/>
    <w:rsid w:val="005C4DB1"/>
    <w:rsid w:val="005C4E5E"/>
    <w:rsid w:val="005C514F"/>
    <w:rsid w:val="005C54A7"/>
    <w:rsid w:val="005C57AA"/>
    <w:rsid w:val="005C5B6B"/>
    <w:rsid w:val="005C5BA2"/>
    <w:rsid w:val="005C6118"/>
    <w:rsid w:val="005C6189"/>
    <w:rsid w:val="005C6256"/>
    <w:rsid w:val="005C630D"/>
    <w:rsid w:val="005C6A68"/>
    <w:rsid w:val="005C6E34"/>
    <w:rsid w:val="005C7518"/>
    <w:rsid w:val="005C7BED"/>
    <w:rsid w:val="005D0450"/>
    <w:rsid w:val="005D0699"/>
    <w:rsid w:val="005D0D76"/>
    <w:rsid w:val="005D1603"/>
    <w:rsid w:val="005D193C"/>
    <w:rsid w:val="005D2458"/>
    <w:rsid w:val="005D2516"/>
    <w:rsid w:val="005D311F"/>
    <w:rsid w:val="005D3132"/>
    <w:rsid w:val="005D3454"/>
    <w:rsid w:val="005D3A8B"/>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1152"/>
    <w:rsid w:val="005E246B"/>
    <w:rsid w:val="005E2B12"/>
    <w:rsid w:val="005E2BEF"/>
    <w:rsid w:val="005E2D3A"/>
    <w:rsid w:val="005E306D"/>
    <w:rsid w:val="005E33FB"/>
    <w:rsid w:val="005E48C0"/>
    <w:rsid w:val="005E54EE"/>
    <w:rsid w:val="005E6023"/>
    <w:rsid w:val="005E7160"/>
    <w:rsid w:val="005E7720"/>
    <w:rsid w:val="005E775A"/>
    <w:rsid w:val="005E7DBE"/>
    <w:rsid w:val="005F0040"/>
    <w:rsid w:val="005F0A1F"/>
    <w:rsid w:val="005F0C17"/>
    <w:rsid w:val="005F0CB5"/>
    <w:rsid w:val="005F0DCB"/>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C90"/>
    <w:rsid w:val="005F5EEA"/>
    <w:rsid w:val="005F620C"/>
    <w:rsid w:val="005F63F1"/>
    <w:rsid w:val="005F668F"/>
    <w:rsid w:val="005F7788"/>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D48"/>
    <w:rsid w:val="00613E39"/>
    <w:rsid w:val="0061426E"/>
    <w:rsid w:val="00614445"/>
    <w:rsid w:val="00614454"/>
    <w:rsid w:val="00614598"/>
    <w:rsid w:val="00614770"/>
    <w:rsid w:val="006147CD"/>
    <w:rsid w:val="00614D77"/>
    <w:rsid w:val="00615825"/>
    <w:rsid w:val="00615A4D"/>
    <w:rsid w:val="00615CFA"/>
    <w:rsid w:val="00616824"/>
    <w:rsid w:val="00616C08"/>
    <w:rsid w:val="00617957"/>
    <w:rsid w:val="006179F8"/>
    <w:rsid w:val="0062004F"/>
    <w:rsid w:val="00620C78"/>
    <w:rsid w:val="00620DA8"/>
    <w:rsid w:val="0062109A"/>
    <w:rsid w:val="0062123D"/>
    <w:rsid w:val="006213A4"/>
    <w:rsid w:val="0062201C"/>
    <w:rsid w:val="00622138"/>
    <w:rsid w:val="00622A5B"/>
    <w:rsid w:val="00622EA9"/>
    <w:rsid w:val="00623BDE"/>
    <w:rsid w:val="00623E1A"/>
    <w:rsid w:val="00623FDC"/>
    <w:rsid w:val="00624505"/>
    <w:rsid w:val="00624659"/>
    <w:rsid w:val="00624B21"/>
    <w:rsid w:val="0062537D"/>
    <w:rsid w:val="0062592D"/>
    <w:rsid w:val="00625B5F"/>
    <w:rsid w:val="00627312"/>
    <w:rsid w:val="00627BAF"/>
    <w:rsid w:val="00627CF5"/>
    <w:rsid w:val="00627E61"/>
    <w:rsid w:val="0063076F"/>
    <w:rsid w:val="006307C7"/>
    <w:rsid w:val="0063086D"/>
    <w:rsid w:val="00630C87"/>
    <w:rsid w:val="0063103A"/>
    <w:rsid w:val="0063143D"/>
    <w:rsid w:val="0063143E"/>
    <w:rsid w:val="00632180"/>
    <w:rsid w:val="00632428"/>
    <w:rsid w:val="00632958"/>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F35"/>
    <w:rsid w:val="006401BE"/>
    <w:rsid w:val="00640ACA"/>
    <w:rsid w:val="00641414"/>
    <w:rsid w:val="006416DD"/>
    <w:rsid w:val="00641808"/>
    <w:rsid w:val="006420FD"/>
    <w:rsid w:val="00642688"/>
    <w:rsid w:val="00642752"/>
    <w:rsid w:val="0064275F"/>
    <w:rsid w:val="00642802"/>
    <w:rsid w:val="00642904"/>
    <w:rsid w:val="006431E3"/>
    <w:rsid w:val="006436E4"/>
    <w:rsid w:val="00643BCE"/>
    <w:rsid w:val="00643CA1"/>
    <w:rsid w:val="00643E37"/>
    <w:rsid w:val="006441C6"/>
    <w:rsid w:val="006443FB"/>
    <w:rsid w:val="00644675"/>
    <w:rsid w:val="0064515C"/>
    <w:rsid w:val="00645BBE"/>
    <w:rsid w:val="00645D98"/>
    <w:rsid w:val="006462E0"/>
    <w:rsid w:val="00646829"/>
    <w:rsid w:val="00646E25"/>
    <w:rsid w:val="0064767B"/>
    <w:rsid w:val="006476E9"/>
    <w:rsid w:val="00647D1F"/>
    <w:rsid w:val="00647FB1"/>
    <w:rsid w:val="00650584"/>
    <w:rsid w:val="00650E96"/>
    <w:rsid w:val="00650FA7"/>
    <w:rsid w:val="006517BF"/>
    <w:rsid w:val="006519E2"/>
    <w:rsid w:val="00652361"/>
    <w:rsid w:val="00652515"/>
    <w:rsid w:val="006529C2"/>
    <w:rsid w:val="00652DA1"/>
    <w:rsid w:val="0065303E"/>
    <w:rsid w:val="00653075"/>
    <w:rsid w:val="00653D1E"/>
    <w:rsid w:val="00653E88"/>
    <w:rsid w:val="006556FD"/>
    <w:rsid w:val="00655B92"/>
    <w:rsid w:val="0065628F"/>
    <w:rsid w:val="00657757"/>
    <w:rsid w:val="00657E6A"/>
    <w:rsid w:val="006600BD"/>
    <w:rsid w:val="0066119F"/>
    <w:rsid w:val="00661300"/>
    <w:rsid w:val="0066179C"/>
    <w:rsid w:val="006618E2"/>
    <w:rsid w:val="00661A04"/>
    <w:rsid w:val="00661BF2"/>
    <w:rsid w:val="00661EBF"/>
    <w:rsid w:val="00662255"/>
    <w:rsid w:val="00662696"/>
    <w:rsid w:val="00663672"/>
    <w:rsid w:val="006638C0"/>
    <w:rsid w:val="00663CAD"/>
    <w:rsid w:val="006641AC"/>
    <w:rsid w:val="006646C1"/>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4D2"/>
    <w:rsid w:val="00671564"/>
    <w:rsid w:val="00671837"/>
    <w:rsid w:val="00671A0A"/>
    <w:rsid w:val="00672067"/>
    <w:rsid w:val="006722B8"/>
    <w:rsid w:val="006733D6"/>
    <w:rsid w:val="0067356E"/>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8B"/>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1E1"/>
    <w:rsid w:val="006861F8"/>
    <w:rsid w:val="0068646D"/>
    <w:rsid w:val="006869FF"/>
    <w:rsid w:val="00686D21"/>
    <w:rsid w:val="00686E82"/>
    <w:rsid w:val="006874BC"/>
    <w:rsid w:val="00687E0D"/>
    <w:rsid w:val="0069052E"/>
    <w:rsid w:val="00690896"/>
    <w:rsid w:val="00690BA1"/>
    <w:rsid w:val="00690CD0"/>
    <w:rsid w:val="006919FE"/>
    <w:rsid w:val="0069223A"/>
    <w:rsid w:val="006922C7"/>
    <w:rsid w:val="0069299F"/>
    <w:rsid w:val="00692BDF"/>
    <w:rsid w:val="00692C43"/>
    <w:rsid w:val="00692DFB"/>
    <w:rsid w:val="00692FEA"/>
    <w:rsid w:val="006933B3"/>
    <w:rsid w:val="0069375F"/>
    <w:rsid w:val="00693889"/>
    <w:rsid w:val="00693D4D"/>
    <w:rsid w:val="00693F36"/>
    <w:rsid w:val="0069436C"/>
    <w:rsid w:val="0069443D"/>
    <w:rsid w:val="00694E01"/>
    <w:rsid w:val="006950A6"/>
    <w:rsid w:val="00695A16"/>
    <w:rsid w:val="00695B30"/>
    <w:rsid w:val="00695D9B"/>
    <w:rsid w:val="006962EE"/>
    <w:rsid w:val="0069684D"/>
    <w:rsid w:val="00696C7D"/>
    <w:rsid w:val="00696FB1"/>
    <w:rsid w:val="0069709B"/>
    <w:rsid w:val="00697128"/>
    <w:rsid w:val="006971A2"/>
    <w:rsid w:val="006975D2"/>
    <w:rsid w:val="00697749"/>
    <w:rsid w:val="00697DEB"/>
    <w:rsid w:val="006A005E"/>
    <w:rsid w:val="006A02B5"/>
    <w:rsid w:val="006A075A"/>
    <w:rsid w:val="006A07D3"/>
    <w:rsid w:val="006A0941"/>
    <w:rsid w:val="006A0FFA"/>
    <w:rsid w:val="006A163E"/>
    <w:rsid w:val="006A17C5"/>
    <w:rsid w:val="006A1885"/>
    <w:rsid w:val="006A1BE3"/>
    <w:rsid w:val="006A21EC"/>
    <w:rsid w:val="006A25A2"/>
    <w:rsid w:val="006A264A"/>
    <w:rsid w:val="006A2772"/>
    <w:rsid w:val="006A2A2F"/>
    <w:rsid w:val="006A324E"/>
    <w:rsid w:val="006A36A7"/>
    <w:rsid w:val="006A3A4F"/>
    <w:rsid w:val="006A4C15"/>
    <w:rsid w:val="006A4D00"/>
    <w:rsid w:val="006A5935"/>
    <w:rsid w:val="006A5A90"/>
    <w:rsid w:val="006A5D69"/>
    <w:rsid w:val="006A5E91"/>
    <w:rsid w:val="006A7113"/>
    <w:rsid w:val="006A7CAE"/>
    <w:rsid w:val="006B0130"/>
    <w:rsid w:val="006B02CF"/>
    <w:rsid w:val="006B0DAC"/>
    <w:rsid w:val="006B10FB"/>
    <w:rsid w:val="006B13BF"/>
    <w:rsid w:val="006B2560"/>
    <w:rsid w:val="006B2B29"/>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BAF"/>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515"/>
    <w:rsid w:val="006D160D"/>
    <w:rsid w:val="006D16EA"/>
    <w:rsid w:val="006D17DB"/>
    <w:rsid w:val="006D1E59"/>
    <w:rsid w:val="006D1FE7"/>
    <w:rsid w:val="006D202A"/>
    <w:rsid w:val="006D2B23"/>
    <w:rsid w:val="006D3C3C"/>
    <w:rsid w:val="006D3C52"/>
    <w:rsid w:val="006D4691"/>
    <w:rsid w:val="006D46D6"/>
    <w:rsid w:val="006D472B"/>
    <w:rsid w:val="006D4CA1"/>
    <w:rsid w:val="006D57CE"/>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587E"/>
    <w:rsid w:val="006E60AA"/>
    <w:rsid w:val="006E6185"/>
    <w:rsid w:val="006E6AD4"/>
    <w:rsid w:val="006E6B9C"/>
    <w:rsid w:val="006E7781"/>
    <w:rsid w:val="006E78D7"/>
    <w:rsid w:val="006F0178"/>
    <w:rsid w:val="006F034F"/>
    <w:rsid w:val="006F05EC"/>
    <w:rsid w:val="006F0FD0"/>
    <w:rsid w:val="006F109D"/>
    <w:rsid w:val="006F146A"/>
    <w:rsid w:val="006F185F"/>
    <w:rsid w:val="006F1D2A"/>
    <w:rsid w:val="006F20F9"/>
    <w:rsid w:val="006F239B"/>
    <w:rsid w:val="006F2A68"/>
    <w:rsid w:val="006F3272"/>
    <w:rsid w:val="006F3492"/>
    <w:rsid w:val="006F356D"/>
    <w:rsid w:val="006F35BF"/>
    <w:rsid w:val="006F3887"/>
    <w:rsid w:val="006F3CC0"/>
    <w:rsid w:val="006F43AF"/>
    <w:rsid w:val="006F45C1"/>
    <w:rsid w:val="006F5102"/>
    <w:rsid w:val="006F53BB"/>
    <w:rsid w:val="006F55B1"/>
    <w:rsid w:val="006F5B89"/>
    <w:rsid w:val="006F61AA"/>
    <w:rsid w:val="006F6E90"/>
    <w:rsid w:val="006F6F89"/>
    <w:rsid w:val="006F7346"/>
    <w:rsid w:val="006F73D5"/>
    <w:rsid w:val="006F7865"/>
    <w:rsid w:val="006F78ED"/>
    <w:rsid w:val="006F7D9D"/>
    <w:rsid w:val="006F7E11"/>
    <w:rsid w:val="007013B6"/>
    <w:rsid w:val="00702268"/>
    <w:rsid w:val="00702303"/>
    <w:rsid w:val="00702D00"/>
    <w:rsid w:val="0070370D"/>
    <w:rsid w:val="00703BB7"/>
    <w:rsid w:val="007043FD"/>
    <w:rsid w:val="0070452F"/>
    <w:rsid w:val="00704735"/>
    <w:rsid w:val="00704A2C"/>
    <w:rsid w:val="00704AA4"/>
    <w:rsid w:val="00704D95"/>
    <w:rsid w:val="0070554C"/>
    <w:rsid w:val="00705D5C"/>
    <w:rsid w:val="00707217"/>
    <w:rsid w:val="0070727C"/>
    <w:rsid w:val="007078CE"/>
    <w:rsid w:val="00707F90"/>
    <w:rsid w:val="00710766"/>
    <w:rsid w:val="00710953"/>
    <w:rsid w:val="00711A31"/>
    <w:rsid w:val="00712348"/>
    <w:rsid w:val="0071273B"/>
    <w:rsid w:val="0071321F"/>
    <w:rsid w:val="007134C3"/>
    <w:rsid w:val="00713E6A"/>
    <w:rsid w:val="00714015"/>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1867"/>
    <w:rsid w:val="00721FBD"/>
    <w:rsid w:val="007227ED"/>
    <w:rsid w:val="00722E9C"/>
    <w:rsid w:val="00723197"/>
    <w:rsid w:val="00723328"/>
    <w:rsid w:val="007233FE"/>
    <w:rsid w:val="00723942"/>
    <w:rsid w:val="00723A8A"/>
    <w:rsid w:val="00723CDD"/>
    <w:rsid w:val="007246CC"/>
    <w:rsid w:val="0072472A"/>
    <w:rsid w:val="00724785"/>
    <w:rsid w:val="00724A63"/>
    <w:rsid w:val="00725A06"/>
    <w:rsid w:val="00725A3E"/>
    <w:rsid w:val="00725FC6"/>
    <w:rsid w:val="007262EF"/>
    <w:rsid w:val="00726633"/>
    <w:rsid w:val="00726C82"/>
    <w:rsid w:val="00726C9D"/>
    <w:rsid w:val="00727418"/>
    <w:rsid w:val="00727864"/>
    <w:rsid w:val="00727903"/>
    <w:rsid w:val="00730092"/>
    <w:rsid w:val="0073061D"/>
    <w:rsid w:val="00730A3B"/>
    <w:rsid w:val="00730EC9"/>
    <w:rsid w:val="007314D5"/>
    <w:rsid w:val="00731537"/>
    <w:rsid w:val="00731EEA"/>
    <w:rsid w:val="007321AC"/>
    <w:rsid w:val="00732282"/>
    <w:rsid w:val="007327B6"/>
    <w:rsid w:val="007328B5"/>
    <w:rsid w:val="007329FB"/>
    <w:rsid w:val="00732E9C"/>
    <w:rsid w:val="0073321A"/>
    <w:rsid w:val="00733C3E"/>
    <w:rsid w:val="00734A4C"/>
    <w:rsid w:val="00734E75"/>
    <w:rsid w:val="0073560F"/>
    <w:rsid w:val="00735C16"/>
    <w:rsid w:val="00735D14"/>
    <w:rsid w:val="00736031"/>
    <w:rsid w:val="00736278"/>
    <w:rsid w:val="007362CE"/>
    <w:rsid w:val="007363FF"/>
    <w:rsid w:val="007366B4"/>
    <w:rsid w:val="00736BBD"/>
    <w:rsid w:val="00736CE3"/>
    <w:rsid w:val="00736DB6"/>
    <w:rsid w:val="00736E28"/>
    <w:rsid w:val="00737DB6"/>
    <w:rsid w:val="00737F52"/>
    <w:rsid w:val="00740790"/>
    <w:rsid w:val="0074099A"/>
    <w:rsid w:val="00740DD4"/>
    <w:rsid w:val="00740EBD"/>
    <w:rsid w:val="00741636"/>
    <w:rsid w:val="00741E51"/>
    <w:rsid w:val="007423CF"/>
    <w:rsid w:val="00742721"/>
    <w:rsid w:val="00742949"/>
    <w:rsid w:val="00742E08"/>
    <w:rsid w:val="00743989"/>
    <w:rsid w:val="00743D43"/>
    <w:rsid w:val="007442B9"/>
    <w:rsid w:val="007446B3"/>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98B"/>
    <w:rsid w:val="007549AE"/>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C21"/>
    <w:rsid w:val="00764D39"/>
    <w:rsid w:val="0076587E"/>
    <w:rsid w:val="00765D55"/>
    <w:rsid w:val="00766355"/>
    <w:rsid w:val="00766936"/>
    <w:rsid w:val="007669C0"/>
    <w:rsid w:val="00766AFF"/>
    <w:rsid w:val="00766BE2"/>
    <w:rsid w:val="00766C3D"/>
    <w:rsid w:val="0076768F"/>
    <w:rsid w:val="00767C3E"/>
    <w:rsid w:val="0077003D"/>
    <w:rsid w:val="0077061B"/>
    <w:rsid w:val="00770B47"/>
    <w:rsid w:val="00770B91"/>
    <w:rsid w:val="007710D4"/>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ECA"/>
    <w:rsid w:val="00774F72"/>
    <w:rsid w:val="00774FC3"/>
    <w:rsid w:val="00776579"/>
    <w:rsid w:val="00776E56"/>
    <w:rsid w:val="00777165"/>
    <w:rsid w:val="007775C5"/>
    <w:rsid w:val="00777A70"/>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513"/>
    <w:rsid w:val="00784691"/>
    <w:rsid w:val="007849D7"/>
    <w:rsid w:val="00784CB5"/>
    <w:rsid w:val="007852E4"/>
    <w:rsid w:val="007852F8"/>
    <w:rsid w:val="0078591F"/>
    <w:rsid w:val="007859F9"/>
    <w:rsid w:val="007860E6"/>
    <w:rsid w:val="007868EB"/>
    <w:rsid w:val="00786980"/>
    <w:rsid w:val="0078704D"/>
    <w:rsid w:val="0078772A"/>
    <w:rsid w:val="00787DFF"/>
    <w:rsid w:val="007901B3"/>
    <w:rsid w:val="0079051E"/>
    <w:rsid w:val="0079395D"/>
    <w:rsid w:val="00793C42"/>
    <w:rsid w:val="00793E86"/>
    <w:rsid w:val="00793FC9"/>
    <w:rsid w:val="0079478A"/>
    <w:rsid w:val="007949B6"/>
    <w:rsid w:val="007949D3"/>
    <w:rsid w:val="00794FA3"/>
    <w:rsid w:val="0079520C"/>
    <w:rsid w:val="007953E3"/>
    <w:rsid w:val="00795437"/>
    <w:rsid w:val="00795504"/>
    <w:rsid w:val="00795879"/>
    <w:rsid w:val="00795A0D"/>
    <w:rsid w:val="00795B98"/>
    <w:rsid w:val="00796071"/>
    <w:rsid w:val="0079644A"/>
    <w:rsid w:val="00796583"/>
    <w:rsid w:val="00796630"/>
    <w:rsid w:val="00796A50"/>
    <w:rsid w:val="00796B12"/>
    <w:rsid w:val="0079712E"/>
    <w:rsid w:val="00797557"/>
    <w:rsid w:val="00797C1E"/>
    <w:rsid w:val="007A02F3"/>
    <w:rsid w:val="007A047E"/>
    <w:rsid w:val="007A0FB0"/>
    <w:rsid w:val="007A1028"/>
    <w:rsid w:val="007A11EC"/>
    <w:rsid w:val="007A13E5"/>
    <w:rsid w:val="007A160B"/>
    <w:rsid w:val="007A1DCB"/>
    <w:rsid w:val="007A2478"/>
    <w:rsid w:val="007A2888"/>
    <w:rsid w:val="007A310B"/>
    <w:rsid w:val="007A312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551"/>
    <w:rsid w:val="007A77D7"/>
    <w:rsid w:val="007A78C4"/>
    <w:rsid w:val="007A79D4"/>
    <w:rsid w:val="007A7B92"/>
    <w:rsid w:val="007A7CB5"/>
    <w:rsid w:val="007B00F0"/>
    <w:rsid w:val="007B0286"/>
    <w:rsid w:val="007B1299"/>
    <w:rsid w:val="007B1326"/>
    <w:rsid w:val="007B1EF2"/>
    <w:rsid w:val="007B1F7D"/>
    <w:rsid w:val="007B29E2"/>
    <w:rsid w:val="007B37AD"/>
    <w:rsid w:val="007B3973"/>
    <w:rsid w:val="007B4140"/>
    <w:rsid w:val="007B4BD9"/>
    <w:rsid w:val="007B4BEC"/>
    <w:rsid w:val="007B4BFE"/>
    <w:rsid w:val="007B4E37"/>
    <w:rsid w:val="007B5861"/>
    <w:rsid w:val="007B5B39"/>
    <w:rsid w:val="007B5C8C"/>
    <w:rsid w:val="007B5C9F"/>
    <w:rsid w:val="007B5E72"/>
    <w:rsid w:val="007B6052"/>
    <w:rsid w:val="007B667A"/>
    <w:rsid w:val="007B6A31"/>
    <w:rsid w:val="007B6B09"/>
    <w:rsid w:val="007B6B95"/>
    <w:rsid w:val="007B7479"/>
    <w:rsid w:val="007B7F36"/>
    <w:rsid w:val="007C0413"/>
    <w:rsid w:val="007C0461"/>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4EB6"/>
    <w:rsid w:val="007C5817"/>
    <w:rsid w:val="007C66EF"/>
    <w:rsid w:val="007C6EC2"/>
    <w:rsid w:val="007C6FC8"/>
    <w:rsid w:val="007C7288"/>
    <w:rsid w:val="007C760D"/>
    <w:rsid w:val="007C7D1F"/>
    <w:rsid w:val="007D00CA"/>
    <w:rsid w:val="007D0936"/>
    <w:rsid w:val="007D0C09"/>
    <w:rsid w:val="007D1152"/>
    <w:rsid w:val="007D1C63"/>
    <w:rsid w:val="007D2125"/>
    <w:rsid w:val="007D21C9"/>
    <w:rsid w:val="007D277B"/>
    <w:rsid w:val="007D29C2"/>
    <w:rsid w:val="007D2B8E"/>
    <w:rsid w:val="007D2C80"/>
    <w:rsid w:val="007D32A9"/>
    <w:rsid w:val="007D364D"/>
    <w:rsid w:val="007D395D"/>
    <w:rsid w:val="007D4802"/>
    <w:rsid w:val="007D4829"/>
    <w:rsid w:val="007D4CDF"/>
    <w:rsid w:val="007D4D79"/>
    <w:rsid w:val="007D53A1"/>
    <w:rsid w:val="007D5603"/>
    <w:rsid w:val="007D5792"/>
    <w:rsid w:val="007D590C"/>
    <w:rsid w:val="007D6047"/>
    <w:rsid w:val="007D60AA"/>
    <w:rsid w:val="007D6525"/>
    <w:rsid w:val="007D66E3"/>
    <w:rsid w:val="007D6A22"/>
    <w:rsid w:val="007D6D0C"/>
    <w:rsid w:val="007D712D"/>
    <w:rsid w:val="007D747E"/>
    <w:rsid w:val="007D781D"/>
    <w:rsid w:val="007D79AD"/>
    <w:rsid w:val="007D7C3A"/>
    <w:rsid w:val="007E04DC"/>
    <w:rsid w:val="007E1129"/>
    <w:rsid w:val="007E11D1"/>
    <w:rsid w:val="007E13F9"/>
    <w:rsid w:val="007E1B9A"/>
    <w:rsid w:val="007E1C02"/>
    <w:rsid w:val="007E1F9B"/>
    <w:rsid w:val="007E2371"/>
    <w:rsid w:val="007E244B"/>
    <w:rsid w:val="007E31F8"/>
    <w:rsid w:val="007E354E"/>
    <w:rsid w:val="007E3825"/>
    <w:rsid w:val="007E3FDB"/>
    <w:rsid w:val="007E45B0"/>
    <w:rsid w:val="007E4A3F"/>
    <w:rsid w:val="007E4BA0"/>
    <w:rsid w:val="007E513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976"/>
    <w:rsid w:val="007F1D49"/>
    <w:rsid w:val="007F24D0"/>
    <w:rsid w:val="007F2886"/>
    <w:rsid w:val="007F29B6"/>
    <w:rsid w:val="007F2C4D"/>
    <w:rsid w:val="007F2EEA"/>
    <w:rsid w:val="007F3326"/>
    <w:rsid w:val="007F372F"/>
    <w:rsid w:val="007F3F1F"/>
    <w:rsid w:val="007F42F4"/>
    <w:rsid w:val="007F4B81"/>
    <w:rsid w:val="007F5111"/>
    <w:rsid w:val="007F5334"/>
    <w:rsid w:val="007F53DE"/>
    <w:rsid w:val="007F5819"/>
    <w:rsid w:val="007F69BD"/>
    <w:rsid w:val="007F6C6B"/>
    <w:rsid w:val="007F6EC0"/>
    <w:rsid w:val="007F7316"/>
    <w:rsid w:val="007F735D"/>
    <w:rsid w:val="007F74CE"/>
    <w:rsid w:val="007F74E1"/>
    <w:rsid w:val="007F75B2"/>
    <w:rsid w:val="007F769A"/>
    <w:rsid w:val="007F7768"/>
    <w:rsid w:val="007F7829"/>
    <w:rsid w:val="0080047C"/>
    <w:rsid w:val="008005BB"/>
    <w:rsid w:val="00800709"/>
    <w:rsid w:val="00800820"/>
    <w:rsid w:val="00800EBD"/>
    <w:rsid w:val="00801837"/>
    <w:rsid w:val="008018FD"/>
    <w:rsid w:val="00801DD1"/>
    <w:rsid w:val="0080265C"/>
    <w:rsid w:val="00802A30"/>
    <w:rsid w:val="00803171"/>
    <w:rsid w:val="008033D4"/>
    <w:rsid w:val="00803A2C"/>
    <w:rsid w:val="008046C3"/>
    <w:rsid w:val="00804EA7"/>
    <w:rsid w:val="008053AB"/>
    <w:rsid w:val="008055B3"/>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773"/>
    <w:rsid w:val="00815872"/>
    <w:rsid w:val="00815D77"/>
    <w:rsid w:val="00816959"/>
    <w:rsid w:val="008169E2"/>
    <w:rsid w:val="00816BD1"/>
    <w:rsid w:val="00816F2F"/>
    <w:rsid w:val="00816FFC"/>
    <w:rsid w:val="00817340"/>
    <w:rsid w:val="008175FC"/>
    <w:rsid w:val="00817902"/>
    <w:rsid w:val="00817AF9"/>
    <w:rsid w:val="008206B7"/>
    <w:rsid w:val="00820D09"/>
    <w:rsid w:val="00821654"/>
    <w:rsid w:val="00821D6B"/>
    <w:rsid w:val="00822002"/>
    <w:rsid w:val="00822353"/>
    <w:rsid w:val="0082275D"/>
    <w:rsid w:val="008232A5"/>
    <w:rsid w:val="008241A2"/>
    <w:rsid w:val="00824316"/>
    <w:rsid w:val="00824369"/>
    <w:rsid w:val="008244EB"/>
    <w:rsid w:val="00824ABB"/>
    <w:rsid w:val="00824AE2"/>
    <w:rsid w:val="00824D6F"/>
    <w:rsid w:val="00824E50"/>
    <w:rsid w:val="0082545E"/>
    <w:rsid w:val="00825640"/>
    <w:rsid w:val="00825A48"/>
    <w:rsid w:val="008260C3"/>
    <w:rsid w:val="0082755E"/>
    <w:rsid w:val="00827658"/>
    <w:rsid w:val="00827FC2"/>
    <w:rsid w:val="00830507"/>
    <w:rsid w:val="00830691"/>
    <w:rsid w:val="008307C6"/>
    <w:rsid w:val="00830D9B"/>
    <w:rsid w:val="00830ECB"/>
    <w:rsid w:val="00831240"/>
    <w:rsid w:val="00831EEA"/>
    <w:rsid w:val="00831F00"/>
    <w:rsid w:val="00832073"/>
    <w:rsid w:val="0083305E"/>
    <w:rsid w:val="0083308D"/>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96F"/>
    <w:rsid w:val="00842F78"/>
    <w:rsid w:val="00842FBF"/>
    <w:rsid w:val="0084338C"/>
    <w:rsid w:val="00843578"/>
    <w:rsid w:val="00843967"/>
    <w:rsid w:val="00843B48"/>
    <w:rsid w:val="00843EFC"/>
    <w:rsid w:val="00844810"/>
    <w:rsid w:val="00845143"/>
    <w:rsid w:val="0084557F"/>
    <w:rsid w:val="008457A2"/>
    <w:rsid w:val="00845C29"/>
    <w:rsid w:val="00845DE6"/>
    <w:rsid w:val="008462E2"/>
    <w:rsid w:val="0084652D"/>
    <w:rsid w:val="00846757"/>
    <w:rsid w:val="00846D1E"/>
    <w:rsid w:val="0084716C"/>
    <w:rsid w:val="00847178"/>
    <w:rsid w:val="008472C4"/>
    <w:rsid w:val="00847AE1"/>
    <w:rsid w:val="008501E0"/>
    <w:rsid w:val="0085098A"/>
    <w:rsid w:val="00852FD2"/>
    <w:rsid w:val="00853535"/>
    <w:rsid w:val="008537D8"/>
    <w:rsid w:val="00853AEF"/>
    <w:rsid w:val="00853C02"/>
    <w:rsid w:val="00853C49"/>
    <w:rsid w:val="00853C51"/>
    <w:rsid w:val="00854229"/>
    <w:rsid w:val="008543DB"/>
    <w:rsid w:val="00854848"/>
    <w:rsid w:val="0085490C"/>
    <w:rsid w:val="008550F9"/>
    <w:rsid w:val="008563D6"/>
    <w:rsid w:val="00856717"/>
    <w:rsid w:val="00856C42"/>
    <w:rsid w:val="008573BA"/>
    <w:rsid w:val="008603E3"/>
    <w:rsid w:val="008605B4"/>
    <w:rsid w:val="008606E1"/>
    <w:rsid w:val="00861667"/>
    <w:rsid w:val="00861C54"/>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B7B"/>
    <w:rsid w:val="00874E68"/>
    <w:rsid w:val="008753D1"/>
    <w:rsid w:val="008755FC"/>
    <w:rsid w:val="008757DD"/>
    <w:rsid w:val="00875807"/>
    <w:rsid w:val="008760A3"/>
    <w:rsid w:val="0087615C"/>
    <w:rsid w:val="00876177"/>
    <w:rsid w:val="008763F9"/>
    <w:rsid w:val="008764F2"/>
    <w:rsid w:val="00876682"/>
    <w:rsid w:val="00877148"/>
    <w:rsid w:val="00877442"/>
    <w:rsid w:val="00877538"/>
    <w:rsid w:val="00877CB3"/>
    <w:rsid w:val="00877E90"/>
    <w:rsid w:val="008801FB"/>
    <w:rsid w:val="008805F4"/>
    <w:rsid w:val="00880CD8"/>
    <w:rsid w:val="00880D5A"/>
    <w:rsid w:val="00880E1C"/>
    <w:rsid w:val="00881D50"/>
    <w:rsid w:val="00882339"/>
    <w:rsid w:val="008831EC"/>
    <w:rsid w:val="008832DA"/>
    <w:rsid w:val="00883E83"/>
    <w:rsid w:val="00883EEA"/>
    <w:rsid w:val="0088423B"/>
    <w:rsid w:val="008843E5"/>
    <w:rsid w:val="008846E6"/>
    <w:rsid w:val="0088488F"/>
    <w:rsid w:val="00884A0D"/>
    <w:rsid w:val="0088545D"/>
    <w:rsid w:val="00886906"/>
    <w:rsid w:val="008869A9"/>
    <w:rsid w:val="00886A26"/>
    <w:rsid w:val="00886FCE"/>
    <w:rsid w:val="00887361"/>
    <w:rsid w:val="00887499"/>
    <w:rsid w:val="00890951"/>
    <w:rsid w:val="0089098D"/>
    <w:rsid w:val="00890AFB"/>
    <w:rsid w:val="00891025"/>
    <w:rsid w:val="00891132"/>
    <w:rsid w:val="00891629"/>
    <w:rsid w:val="008919CA"/>
    <w:rsid w:val="008927A8"/>
    <w:rsid w:val="00892ADE"/>
    <w:rsid w:val="00892AF7"/>
    <w:rsid w:val="00892CF7"/>
    <w:rsid w:val="008936A6"/>
    <w:rsid w:val="00893A2C"/>
    <w:rsid w:val="00893C37"/>
    <w:rsid w:val="00893C41"/>
    <w:rsid w:val="008943B7"/>
    <w:rsid w:val="008943C4"/>
    <w:rsid w:val="00894FE3"/>
    <w:rsid w:val="00895614"/>
    <w:rsid w:val="00895644"/>
    <w:rsid w:val="0089582D"/>
    <w:rsid w:val="00895DCE"/>
    <w:rsid w:val="00896A93"/>
    <w:rsid w:val="00896ED2"/>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0AF"/>
    <w:rsid w:val="008B12BC"/>
    <w:rsid w:val="008B16B3"/>
    <w:rsid w:val="008B180D"/>
    <w:rsid w:val="008B1D01"/>
    <w:rsid w:val="008B2096"/>
    <w:rsid w:val="008B21CD"/>
    <w:rsid w:val="008B21E8"/>
    <w:rsid w:val="008B2216"/>
    <w:rsid w:val="008B29AA"/>
    <w:rsid w:val="008B3529"/>
    <w:rsid w:val="008B36EC"/>
    <w:rsid w:val="008B3864"/>
    <w:rsid w:val="008B3906"/>
    <w:rsid w:val="008B44FB"/>
    <w:rsid w:val="008B563E"/>
    <w:rsid w:val="008B57F3"/>
    <w:rsid w:val="008B585D"/>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8FA"/>
    <w:rsid w:val="008C2A67"/>
    <w:rsid w:val="008C2A7C"/>
    <w:rsid w:val="008C2ACA"/>
    <w:rsid w:val="008C2DFB"/>
    <w:rsid w:val="008C335C"/>
    <w:rsid w:val="008C342B"/>
    <w:rsid w:val="008C36B4"/>
    <w:rsid w:val="008C3732"/>
    <w:rsid w:val="008C3937"/>
    <w:rsid w:val="008C3B75"/>
    <w:rsid w:val="008C3E63"/>
    <w:rsid w:val="008C40B1"/>
    <w:rsid w:val="008C508D"/>
    <w:rsid w:val="008C568A"/>
    <w:rsid w:val="008C5B0A"/>
    <w:rsid w:val="008C5F2A"/>
    <w:rsid w:val="008C6D9D"/>
    <w:rsid w:val="008C7756"/>
    <w:rsid w:val="008C78B2"/>
    <w:rsid w:val="008C792E"/>
    <w:rsid w:val="008C7B80"/>
    <w:rsid w:val="008C7B8F"/>
    <w:rsid w:val="008D06BA"/>
    <w:rsid w:val="008D0D55"/>
    <w:rsid w:val="008D0E61"/>
    <w:rsid w:val="008D1239"/>
    <w:rsid w:val="008D134D"/>
    <w:rsid w:val="008D1939"/>
    <w:rsid w:val="008D1DC9"/>
    <w:rsid w:val="008D1FE3"/>
    <w:rsid w:val="008D2597"/>
    <w:rsid w:val="008D2CD1"/>
    <w:rsid w:val="008D31A5"/>
    <w:rsid w:val="008D3361"/>
    <w:rsid w:val="008D3431"/>
    <w:rsid w:val="008D3FAD"/>
    <w:rsid w:val="008D47EC"/>
    <w:rsid w:val="008D4A03"/>
    <w:rsid w:val="008D4B10"/>
    <w:rsid w:val="008D4DD2"/>
    <w:rsid w:val="008D511E"/>
    <w:rsid w:val="008D5287"/>
    <w:rsid w:val="008D558A"/>
    <w:rsid w:val="008D5E00"/>
    <w:rsid w:val="008D636F"/>
    <w:rsid w:val="008D6D07"/>
    <w:rsid w:val="008D6F8E"/>
    <w:rsid w:val="008D728D"/>
    <w:rsid w:val="008D7367"/>
    <w:rsid w:val="008D7421"/>
    <w:rsid w:val="008D7A41"/>
    <w:rsid w:val="008D7CCC"/>
    <w:rsid w:val="008D7FE8"/>
    <w:rsid w:val="008E00A9"/>
    <w:rsid w:val="008E0712"/>
    <w:rsid w:val="008E1064"/>
    <w:rsid w:val="008E1E61"/>
    <w:rsid w:val="008E2284"/>
    <w:rsid w:val="008E2362"/>
    <w:rsid w:val="008E2464"/>
    <w:rsid w:val="008E2520"/>
    <w:rsid w:val="008E281F"/>
    <w:rsid w:val="008E293E"/>
    <w:rsid w:val="008E3F4C"/>
    <w:rsid w:val="008E45D0"/>
    <w:rsid w:val="008E48F0"/>
    <w:rsid w:val="008E4A78"/>
    <w:rsid w:val="008E4DAB"/>
    <w:rsid w:val="008E4EC4"/>
    <w:rsid w:val="008E4F8C"/>
    <w:rsid w:val="008E54B4"/>
    <w:rsid w:val="008E5724"/>
    <w:rsid w:val="008E57A2"/>
    <w:rsid w:val="008E5A76"/>
    <w:rsid w:val="008E5AAA"/>
    <w:rsid w:val="008E5C48"/>
    <w:rsid w:val="008E6278"/>
    <w:rsid w:val="008E6545"/>
    <w:rsid w:val="008E65DC"/>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284"/>
    <w:rsid w:val="008F6718"/>
    <w:rsid w:val="008F67B1"/>
    <w:rsid w:val="008F6A38"/>
    <w:rsid w:val="008F6BD1"/>
    <w:rsid w:val="008F6E67"/>
    <w:rsid w:val="008F6F21"/>
    <w:rsid w:val="008F7931"/>
    <w:rsid w:val="009004BB"/>
    <w:rsid w:val="00900794"/>
    <w:rsid w:val="009008EB"/>
    <w:rsid w:val="00900D8C"/>
    <w:rsid w:val="009011BD"/>
    <w:rsid w:val="00901241"/>
    <w:rsid w:val="00901390"/>
    <w:rsid w:val="009014EE"/>
    <w:rsid w:val="00902119"/>
    <w:rsid w:val="00902955"/>
    <w:rsid w:val="00902A2C"/>
    <w:rsid w:val="00902DF6"/>
    <w:rsid w:val="00903998"/>
    <w:rsid w:val="00903EB4"/>
    <w:rsid w:val="00904B19"/>
    <w:rsid w:val="00905688"/>
    <w:rsid w:val="00905F54"/>
    <w:rsid w:val="00906B9B"/>
    <w:rsid w:val="0090741D"/>
    <w:rsid w:val="009076D8"/>
    <w:rsid w:val="0090770F"/>
    <w:rsid w:val="009077C2"/>
    <w:rsid w:val="00907F9B"/>
    <w:rsid w:val="009100D0"/>
    <w:rsid w:val="0091060F"/>
    <w:rsid w:val="00910697"/>
    <w:rsid w:val="00910954"/>
    <w:rsid w:val="00910CA1"/>
    <w:rsid w:val="0091139D"/>
    <w:rsid w:val="009115C0"/>
    <w:rsid w:val="00911742"/>
    <w:rsid w:val="009118AA"/>
    <w:rsid w:val="00911EBE"/>
    <w:rsid w:val="0091256D"/>
    <w:rsid w:val="00912B01"/>
    <w:rsid w:val="00912CAF"/>
    <w:rsid w:val="00912ED7"/>
    <w:rsid w:val="0091307A"/>
    <w:rsid w:val="00913588"/>
    <w:rsid w:val="0091396D"/>
    <w:rsid w:val="00913B9C"/>
    <w:rsid w:val="00914076"/>
    <w:rsid w:val="00914199"/>
    <w:rsid w:val="00914586"/>
    <w:rsid w:val="009148AD"/>
    <w:rsid w:val="00914BDD"/>
    <w:rsid w:val="009152B2"/>
    <w:rsid w:val="00915485"/>
    <w:rsid w:val="00915A2F"/>
    <w:rsid w:val="00916064"/>
    <w:rsid w:val="00916325"/>
    <w:rsid w:val="00916676"/>
    <w:rsid w:val="0091685F"/>
    <w:rsid w:val="00917A7D"/>
    <w:rsid w:val="00920355"/>
    <w:rsid w:val="00920C9F"/>
    <w:rsid w:val="0092120A"/>
    <w:rsid w:val="009212EC"/>
    <w:rsid w:val="00921387"/>
    <w:rsid w:val="00921D5C"/>
    <w:rsid w:val="00921FF2"/>
    <w:rsid w:val="009226AA"/>
    <w:rsid w:val="009229CF"/>
    <w:rsid w:val="00922EE1"/>
    <w:rsid w:val="00922F9B"/>
    <w:rsid w:val="009234FB"/>
    <w:rsid w:val="0092368A"/>
    <w:rsid w:val="00924A87"/>
    <w:rsid w:val="009256D2"/>
    <w:rsid w:val="0092596A"/>
    <w:rsid w:val="00925A25"/>
    <w:rsid w:val="00925F7B"/>
    <w:rsid w:val="00926AD1"/>
    <w:rsid w:val="00926FC2"/>
    <w:rsid w:val="009270E7"/>
    <w:rsid w:val="0092797C"/>
    <w:rsid w:val="00927EDC"/>
    <w:rsid w:val="009300F7"/>
    <w:rsid w:val="00930271"/>
    <w:rsid w:val="009306F5"/>
    <w:rsid w:val="00930765"/>
    <w:rsid w:val="00930921"/>
    <w:rsid w:val="00930C13"/>
    <w:rsid w:val="00930E9A"/>
    <w:rsid w:val="009317F9"/>
    <w:rsid w:val="0093248B"/>
    <w:rsid w:val="0093262F"/>
    <w:rsid w:val="00932903"/>
    <w:rsid w:val="00932916"/>
    <w:rsid w:val="00932A45"/>
    <w:rsid w:val="00932F63"/>
    <w:rsid w:val="009332A5"/>
    <w:rsid w:val="009333D0"/>
    <w:rsid w:val="00933AFA"/>
    <w:rsid w:val="009343C8"/>
    <w:rsid w:val="00934F32"/>
    <w:rsid w:val="00935022"/>
    <w:rsid w:val="00935707"/>
    <w:rsid w:val="00935824"/>
    <w:rsid w:val="00935AC7"/>
    <w:rsid w:val="00935ADA"/>
    <w:rsid w:val="00935D76"/>
    <w:rsid w:val="00935FE2"/>
    <w:rsid w:val="00936069"/>
    <w:rsid w:val="009361F9"/>
    <w:rsid w:val="00936382"/>
    <w:rsid w:val="0093652B"/>
    <w:rsid w:val="009365E2"/>
    <w:rsid w:val="00937580"/>
    <w:rsid w:val="0093793C"/>
    <w:rsid w:val="00940186"/>
    <w:rsid w:val="00940647"/>
    <w:rsid w:val="009409A5"/>
    <w:rsid w:val="00940DA0"/>
    <w:rsid w:val="009412BF"/>
    <w:rsid w:val="0094149A"/>
    <w:rsid w:val="009417ED"/>
    <w:rsid w:val="00941BDB"/>
    <w:rsid w:val="009421CD"/>
    <w:rsid w:val="009423CA"/>
    <w:rsid w:val="00942C23"/>
    <w:rsid w:val="00942CB0"/>
    <w:rsid w:val="00943204"/>
    <w:rsid w:val="0094353D"/>
    <w:rsid w:val="00943A2C"/>
    <w:rsid w:val="00943A88"/>
    <w:rsid w:val="009440CD"/>
    <w:rsid w:val="009441C6"/>
    <w:rsid w:val="00944D1A"/>
    <w:rsid w:val="00945431"/>
    <w:rsid w:val="00945FC4"/>
    <w:rsid w:val="009460B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5C"/>
    <w:rsid w:val="0095257D"/>
    <w:rsid w:val="009527F7"/>
    <w:rsid w:val="00952C56"/>
    <w:rsid w:val="00952E6D"/>
    <w:rsid w:val="009531BC"/>
    <w:rsid w:val="0095372D"/>
    <w:rsid w:val="009537B7"/>
    <w:rsid w:val="00953D22"/>
    <w:rsid w:val="00953E3C"/>
    <w:rsid w:val="00953F52"/>
    <w:rsid w:val="0095478B"/>
    <w:rsid w:val="00955728"/>
    <w:rsid w:val="0095591C"/>
    <w:rsid w:val="009563FE"/>
    <w:rsid w:val="00957227"/>
    <w:rsid w:val="009575E5"/>
    <w:rsid w:val="0096017F"/>
    <w:rsid w:val="00960338"/>
    <w:rsid w:val="00960BB5"/>
    <w:rsid w:val="00960D63"/>
    <w:rsid w:val="0096150B"/>
    <w:rsid w:val="009616BC"/>
    <w:rsid w:val="009617CA"/>
    <w:rsid w:val="00961AF9"/>
    <w:rsid w:val="00961C33"/>
    <w:rsid w:val="00961C8D"/>
    <w:rsid w:val="00962228"/>
    <w:rsid w:val="00962E02"/>
    <w:rsid w:val="00962EEA"/>
    <w:rsid w:val="009631C2"/>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0C1"/>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0D7"/>
    <w:rsid w:val="00976177"/>
    <w:rsid w:val="009764AB"/>
    <w:rsid w:val="00976938"/>
    <w:rsid w:val="00976D6B"/>
    <w:rsid w:val="00976E0B"/>
    <w:rsid w:val="00977399"/>
    <w:rsid w:val="00977604"/>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6C91"/>
    <w:rsid w:val="00987385"/>
    <w:rsid w:val="0098752B"/>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6769"/>
    <w:rsid w:val="00997B2D"/>
    <w:rsid w:val="009A0113"/>
    <w:rsid w:val="009A08EE"/>
    <w:rsid w:val="009A0D01"/>
    <w:rsid w:val="009A14D6"/>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686"/>
    <w:rsid w:val="009A7A23"/>
    <w:rsid w:val="009A7F0F"/>
    <w:rsid w:val="009B008A"/>
    <w:rsid w:val="009B0445"/>
    <w:rsid w:val="009B075D"/>
    <w:rsid w:val="009B0F4E"/>
    <w:rsid w:val="009B10A9"/>
    <w:rsid w:val="009B1238"/>
    <w:rsid w:val="009B1329"/>
    <w:rsid w:val="009B1989"/>
    <w:rsid w:val="009B2C69"/>
    <w:rsid w:val="009B2DD1"/>
    <w:rsid w:val="009B2FBF"/>
    <w:rsid w:val="009B3176"/>
    <w:rsid w:val="009B3479"/>
    <w:rsid w:val="009B405F"/>
    <w:rsid w:val="009B4413"/>
    <w:rsid w:val="009B4738"/>
    <w:rsid w:val="009B492C"/>
    <w:rsid w:val="009B5512"/>
    <w:rsid w:val="009B561A"/>
    <w:rsid w:val="009B5788"/>
    <w:rsid w:val="009B5A0D"/>
    <w:rsid w:val="009B5A37"/>
    <w:rsid w:val="009B5AF7"/>
    <w:rsid w:val="009B5E34"/>
    <w:rsid w:val="009B654F"/>
    <w:rsid w:val="009B6575"/>
    <w:rsid w:val="009B6637"/>
    <w:rsid w:val="009B67E0"/>
    <w:rsid w:val="009B6E5D"/>
    <w:rsid w:val="009B724F"/>
    <w:rsid w:val="009B7A06"/>
    <w:rsid w:val="009B7F70"/>
    <w:rsid w:val="009B7F98"/>
    <w:rsid w:val="009C0371"/>
    <w:rsid w:val="009C07B6"/>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6A5C"/>
    <w:rsid w:val="009C6BDB"/>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4A"/>
    <w:rsid w:val="009D33C0"/>
    <w:rsid w:val="009D37BB"/>
    <w:rsid w:val="009D3DA1"/>
    <w:rsid w:val="009D451A"/>
    <w:rsid w:val="009D457C"/>
    <w:rsid w:val="009D4A5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E7F86"/>
    <w:rsid w:val="009F0387"/>
    <w:rsid w:val="009F03E9"/>
    <w:rsid w:val="009F047C"/>
    <w:rsid w:val="009F0ADE"/>
    <w:rsid w:val="009F0EF5"/>
    <w:rsid w:val="009F1A0F"/>
    <w:rsid w:val="009F1C79"/>
    <w:rsid w:val="009F1E38"/>
    <w:rsid w:val="009F2B35"/>
    <w:rsid w:val="009F2D5B"/>
    <w:rsid w:val="009F2DBF"/>
    <w:rsid w:val="009F3061"/>
    <w:rsid w:val="009F320F"/>
    <w:rsid w:val="009F35E5"/>
    <w:rsid w:val="009F3A1F"/>
    <w:rsid w:val="009F3E3E"/>
    <w:rsid w:val="009F467A"/>
    <w:rsid w:val="009F48E7"/>
    <w:rsid w:val="009F519C"/>
    <w:rsid w:val="009F59E0"/>
    <w:rsid w:val="009F5D7B"/>
    <w:rsid w:val="009F5E7B"/>
    <w:rsid w:val="009F65F3"/>
    <w:rsid w:val="009F6BE6"/>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4A35"/>
    <w:rsid w:val="00A056AB"/>
    <w:rsid w:val="00A059E5"/>
    <w:rsid w:val="00A05C86"/>
    <w:rsid w:val="00A05F9A"/>
    <w:rsid w:val="00A061B4"/>
    <w:rsid w:val="00A0646B"/>
    <w:rsid w:val="00A06CC2"/>
    <w:rsid w:val="00A06DFB"/>
    <w:rsid w:val="00A07038"/>
    <w:rsid w:val="00A07114"/>
    <w:rsid w:val="00A079FE"/>
    <w:rsid w:val="00A10027"/>
    <w:rsid w:val="00A103C9"/>
    <w:rsid w:val="00A106ED"/>
    <w:rsid w:val="00A1077C"/>
    <w:rsid w:val="00A108F5"/>
    <w:rsid w:val="00A10AC3"/>
    <w:rsid w:val="00A10F53"/>
    <w:rsid w:val="00A11402"/>
    <w:rsid w:val="00A115EC"/>
    <w:rsid w:val="00A11984"/>
    <w:rsid w:val="00A12210"/>
    <w:rsid w:val="00A123F7"/>
    <w:rsid w:val="00A12485"/>
    <w:rsid w:val="00A124A3"/>
    <w:rsid w:val="00A1287D"/>
    <w:rsid w:val="00A12F63"/>
    <w:rsid w:val="00A135A6"/>
    <w:rsid w:val="00A139A8"/>
    <w:rsid w:val="00A13B95"/>
    <w:rsid w:val="00A13BBC"/>
    <w:rsid w:val="00A13C4C"/>
    <w:rsid w:val="00A13E23"/>
    <w:rsid w:val="00A14FB1"/>
    <w:rsid w:val="00A152F5"/>
    <w:rsid w:val="00A16FAB"/>
    <w:rsid w:val="00A1747E"/>
    <w:rsid w:val="00A17791"/>
    <w:rsid w:val="00A17C98"/>
    <w:rsid w:val="00A2058F"/>
    <w:rsid w:val="00A21043"/>
    <w:rsid w:val="00A21487"/>
    <w:rsid w:val="00A2255F"/>
    <w:rsid w:val="00A2284D"/>
    <w:rsid w:val="00A22D2C"/>
    <w:rsid w:val="00A22D70"/>
    <w:rsid w:val="00A230BA"/>
    <w:rsid w:val="00A237D1"/>
    <w:rsid w:val="00A244BC"/>
    <w:rsid w:val="00A248B3"/>
    <w:rsid w:val="00A24DD5"/>
    <w:rsid w:val="00A2517A"/>
    <w:rsid w:val="00A25948"/>
    <w:rsid w:val="00A25F6B"/>
    <w:rsid w:val="00A264A1"/>
    <w:rsid w:val="00A26875"/>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3F8C"/>
    <w:rsid w:val="00A34667"/>
    <w:rsid w:val="00A34B42"/>
    <w:rsid w:val="00A35067"/>
    <w:rsid w:val="00A3522E"/>
    <w:rsid w:val="00A35634"/>
    <w:rsid w:val="00A35A38"/>
    <w:rsid w:val="00A35F88"/>
    <w:rsid w:val="00A36127"/>
    <w:rsid w:val="00A3634F"/>
    <w:rsid w:val="00A363F7"/>
    <w:rsid w:val="00A3660C"/>
    <w:rsid w:val="00A366C0"/>
    <w:rsid w:val="00A36911"/>
    <w:rsid w:val="00A3694E"/>
    <w:rsid w:val="00A37034"/>
    <w:rsid w:val="00A3782F"/>
    <w:rsid w:val="00A37BBC"/>
    <w:rsid w:val="00A37D62"/>
    <w:rsid w:val="00A404FD"/>
    <w:rsid w:val="00A40E83"/>
    <w:rsid w:val="00A41573"/>
    <w:rsid w:val="00A41AD2"/>
    <w:rsid w:val="00A41CEE"/>
    <w:rsid w:val="00A42A05"/>
    <w:rsid w:val="00A42BF9"/>
    <w:rsid w:val="00A43114"/>
    <w:rsid w:val="00A438D1"/>
    <w:rsid w:val="00A43967"/>
    <w:rsid w:val="00A43D9C"/>
    <w:rsid w:val="00A43EA2"/>
    <w:rsid w:val="00A44774"/>
    <w:rsid w:val="00A4488F"/>
    <w:rsid w:val="00A448A3"/>
    <w:rsid w:val="00A451FD"/>
    <w:rsid w:val="00A45386"/>
    <w:rsid w:val="00A453A7"/>
    <w:rsid w:val="00A45439"/>
    <w:rsid w:val="00A455C0"/>
    <w:rsid w:val="00A45948"/>
    <w:rsid w:val="00A45ED1"/>
    <w:rsid w:val="00A461B9"/>
    <w:rsid w:val="00A4636D"/>
    <w:rsid w:val="00A471B0"/>
    <w:rsid w:val="00A47BDC"/>
    <w:rsid w:val="00A50659"/>
    <w:rsid w:val="00A50D0D"/>
    <w:rsid w:val="00A51257"/>
    <w:rsid w:val="00A513B6"/>
    <w:rsid w:val="00A516C8"/>
    <w:rsid w:val="00A51A59"/>
    <w:rsid w:val="00A51CA3"/>
    <w:rsid w:val="00A51D00"/>
    <w:rsid w:val="00A52303"/>
    <w:rsid w:val="00A52488"/>
    <w:rsid w:val="00A527F5"/>
    <w:rsid w:val="00A5308B"/>
    <w:rsid w:val="00A530D1"/>
    <w:rsid w:val="00A5320A"/>
    <w:rsid w:val="00A5330E"/>
    <w:rsid w:val="00A53356"/>
    <w:rsid w:val="00A5357F"/>
    <w:rsid w:val="00A536DC"/>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2FD2"/>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013"/>
    <w:rsid w:val="00A70780"/>
    <w:rsid w:val="00A707B5"/>
    <w:rsid w:val="00A70F4A"/>
    <w:rsid w:val="00A70FF9"/>
    <w:rsid w:val="00A71520"/>
    <w:rsid w:val="00A718F3"/>
    <w:rsid w:val="00A71CCA"/>
    <w:rsid w:val="00A72439"/>
    <w:rsid w:val="00A7259E"/>
    <w:rsid w:val="00A7267B"/>
    <w:rsid w:val="00A7313F"/>
    <w:rsid w:val="00A7326D"/>
    <w:rsid w:val="00A73477"/>
    <w:rsid w:val="00A73D44"/>
    <w:rsid w:val="00A74463"/>
    <w:rsid w:val="00A744EC"/>
    <w:rsid w:val="00A7457F"/>
    <w:rsid w:val="00A74C7D"/>
    <w:rsid w:val="00A74E95"/>
    <w:rsid w:val="00A755E7"/>
    <w:rsid w:val="00A758A4"/>
    <w:rsid w:val="00A7625B"/>
    <w:rsid w:val="00A7633A"/>
    <w:rsid w:val="00A76A55"/>
    <w:rsid w:val="00A7723A"/>
    <w:rsid w:val="00A7726C"/>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A85"/>
    <w:rsid w:val="00A84BD4"/>
    <w:rsid w:val="00A84DF8"/>
    <w:rsid w:val="00A85303"/>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B4D"/>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15D2"/>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04A"/>
    <w:rsid w:val="00AB7739"/>
    <w:rsid w:val="00AB78CF"/>
    <w:rsid w:val="00AB7E1D"/>
    <w:rsid w:val="00AC0282"/>
    <w:rsid w:val="00AC05FB"/>
    <w:rsid w:val="00AC07AC"/>
    <w:rsid w:val="00AC0CB1"/>
    <w:rsid w:val="00AC188E"/>
    <w:rsid w:val="00AC1D66"/>
    <w:rsid w:val="00AC218F"/>
    <w:rsid w:val="00AC2858"/>
    <w:rsid w:val="00AC3235"/>
    <w:rsid w:val="00AC324C"/>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0CF5"/>
    <w:rsid w:val="00AD12BA"/>
    <w:rsid w:val="00AD14FB"/>
    <w:rsid w:val="00AD1529"/>
    <w:rsid w:val="00AD1B8E"/>
    <w:rsid w:val="00AD1F63"/>
    <w:rsid w:val="00AD218C"/>
    <w:rsid w:val="00AD284C"/>
    <w:rsid w:val="00AD2E3A"/>
    <w:rsid w:val="00AD3916"/>
    <w:rsid w:val="00AD3928"/>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F03DA"/>
    <w:rsid w:val="00AF0788"/>
    <w:rsid w:val="00AF0F38"/>
    <w:rsid w:val="00AF100A"/>
    <w:rsid w:val="00AF12FB"/>
    <w:rsid w:val="00AF136C"/>
    <w:rsid w:val="00AF1BBA"/>
    <w:rsid w:val="00AF1F36"/>
    <w:rsid w:val="00AF203A"/>
    <w:rsid w:val="00AF277F"/>
    <w:rsid w:val="00AF2CE1"/>
    <w:rsid w:val="00AF3188"/>
    <w:rsid w:val="00AF31BD"/>
    <w:rsid w:val="00AF3ED2"/>
    <w:rsid w:val="00AF476A"/>
    <w:rsid w:val="00AF49BD"/>
    <w:rsid w:val="00AF4A8A"/>
    <w:rsid w:val="00AF5203"/>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CE4"/>
    <w:rsid w:val="00B01D2C"/>
    <w:rsid w:val="00B01F56"/>
    <w:rsid w:val="00B0261C"/>
    <w:rsid w:val="00B02A61"/>
    <w:rsid w:val="00B02A7E"/>
    <w:rsid w:val="00B02C2D"/>
    <w:rsid w:val="00B02E39"/>
    <w:rsid w:val="00B0376A"/>
    <w:rsid w:val="00B04421"/>
    <w:rsid w:val="00B04D0A"/>
    <w:rsid w:val="00B05118"/>
    <w:rsid w:val="00B05712"/>
    <w:rsid w:val="00B0675A"/>
    <w:rsid w:val="00B078D4"/>
    <w:rsid w:val="00B07945"/>
    <w:rsid w:val="00B079B8"/>
    <w:rsid w:val="00B079CD"/>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0D3"/>
    <w:rsid w:val="00B15557"/>
    <w:rsid w:val="00B1587D"/>
    <w:rsid w:val="00B15E17"/>
    <w:rsid w:val="00B15E24"/>
    <w:rsid w:val="00B15F1E"/>
    <w:rsid w:val="00B16767"/>
    <w:rsid w:val="00B16D5E"/>
    <w:rsid w:val="00B177FA"/>
    <w:rsid w:val="00B17C34"/>
    <w:rsid w:val="00B203E2"/>
    <w:rsid w:val="00B2040B"/>
    <w:rsid w:val="00B20BB4"/>
    <w:rsid w:val="00B21140"/>
    <w:rsid w:val="00B21635"/>
    <w:rsid w:val="00B2184C"/>
    <w:rsid w:val="00B21F76"/>
    <w:rsid w:val="00B22BA2"/>
    <w:rsid w:val="00B22FCE"/>
    <w:rsid w:val="00B2315E"/>
    <w:rsid w:val="00B24889"/>
    <w:rsid w:val="00B24C1B"/>
    <w:rsid w:val="00B251D0"/>
    <w:rsid w:val="00B25306"/>
    <w:rsid w:val="00B25921"/>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103"/>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EE6"/>
    <w:rsid w:val="00B37FBA"/>
    <w:rsid w:val="00B4008D"/>
    <w:rsid w:val="00B409A4"/>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38B"/>
    <w:rsid w:val="00B50859"/>
    <w:rsid w:val="00B50978"/>
    <w:rsid w:val="00B50B88"/>
    <w:rsid w:val="00B50E45"/>
    <w:rsid w:val="00B5104B"/>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2C7"/>
    <w:rsid w:val="00B56714"/>
    <w:rsid w:val="00B56874"/>
    <w:rsid w:val="00B56ABB"/>
    <w:rsid w:val="00B56CB2"/>
    <w:rsid w:val="00B56D0D"/>
    <w:rsid w:val="00B57754"/>
    <w:rsid w:val="00B57BB2"/>
    <w:rsid w:val="00B57E54"/>
    <w:rsid w:val="00B60595"/>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9E7"/>
    <w:rsid w:val="00B73FCF"/>
    <w:rsid w:val="00B7426F"/>
    <w:rsid w:val="00B74B48"/>
    <w:rsid w:val="00B74D74"/>
    <w:rsid w:val="00B759D7"/>
    <w:rsid w:val="00B75BFD"/>
    <w:rsid w:val="00B76109"/>
    <w:rsid w:val="00B76337"/>
    <w:rsid w:val="00B76495"/>
    <w:rsid w:val="00B76919"/>
    <w:rsid w:val="00B76A05"/>
    <w:rsid w:val="00B76D90"/>
    <w:rsid w:val="00B76DB4"/>
    <w:rsid w:val="00B77817"/>
    <w:rsid w:val="00B77F7A"/>
    <w:rsid w:val="00B80165"/>
    <w:rsid w:val="00B80240"/>
    <w:rsid w:val="00B805BA"/>
    <w:rsid w:val="00B80885"/>
    <w:rsid w:val="00B8160D"/>
    <w:rsid w:val="00B821E5"/>
    <w:rsid w:val="00B823DC"/>
    <w:rsid w:val="00B837F7"/>
    <w:rsid w:val="00B83CF0"/>
    <w:rsid w:val="00B84500"/>
    <w:rsid w:val="00B84885"/>
    <w:rsid w:val="00B848C0"/>
    <w:rsid w:val="00B8496A"/>
    <w:rsid w:val="00B84A40"/>
    <w:rsid w:val="00B84A7A"/>
    <w:rsid w:val="00B84DC3"/>
    <w:rsid w:val="00B84DED"/>
    <w:rsid w:val="00B85BB8"/>
    <w:rsid w:val="00B85D3D"/>
    <w:rsid w:val="00B86480"/>
    <w:rsid w:val="00B86C99"/>
    <w:rsid w:val="00B87074"/>
    <w:rsid w:val="00B874FB"/>
    <w:rsid w:val="00B8780C"/>
    <w:rsid w:val="00B87AAF"/>
    <w:rsid w:val="00B87B68"/>
    <w:rsid w:val="00B87E60"/>
    <w:rsid w:val="00B87F02"/>
    <w:rsid w:val="00B906B4"/>
    <w:rsid w:val="00B90A10"/>
    <w:rsid w:val="00B90AF6"/>
    <w:rsid w:val="00B90C66"/>
    <w:rsid w:val="00B90ED9"/>
    <w:rsid w:val="00B91696"/>
    <w:rsid w:val="00B91826"/>
    <w:rsid w:val="00B91AAD"/>
    <w:rsid w:val="00B91F25"/>
    <w:rsid w:val="00B92508"/>
    <w:rsid w:val="00B9251C"/>
    <w:rsid w:val="00B9311D"/>
    <w:rsid w:val="00B9353F"/>
    <w:rsid w:val="00B93547"/>
    <w:rsid w:val="00B93F34"/>
    <w:rsid w:val="00B94071"/>
    <w:rsid w:val="00B9418D"/>
    <w:rsid w:val="00B941C4"/>
    <w:rsid w:val="00B94946"/>
    <w:rsid w:val="00B94C8F"/>
    <w:rsid w:val="00B9502A"/>
    <w:rsid w:val="00B95182"/>
    <w:rsid w:val="00B95380"/>
    <w:rsid w:val="00B95B9D"/>
    <w:rsid w:val="00B95BD1"/>
    <w:rsid w:val="00B9653D"/>
    <w:rsid w:val="00B96A20"/>
    <w:rsid w:val="00B96C6F"/>
    <w:rsid w:val="00B96CE5"/>
    <w:rsid w:val="00B97689"/>
    <w:rsid w:val="00B977A8"/>
    <w:rsid w:val="00B978F9"/>
    <w:rsid w:val="00B97A22"/>
    <w:rsid w:val="00B97AF7"/>
    <w:rsid w:val="00B97F16"/>
    <w:rsid w:val="00BA0040"/>
    <w:rsid w:val="00BA08E0"/>
    <w:rsid w:val="00BA0A89"/>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5B26"/>
    <w:rsid w:val="00BA6447"/>
    <w:rsid w:val="00BA6873"/>
    <w:rsid w:val="00BA6D6F"/>
    <w:rsid w:val="00BA7280"/>
    <w:rsid w:val="00BA7509"/>
    <w:rsid w:val="00BA767B"/>
    <w:rsid w:val="00BA7F1B"/>
    <w:rsid w:val="00BB00B7"/>
    <w:rsid w:val="00BB049C"/>
    <w:rsid w:val="00BB1531"/>
    <w:rsid w:val="00BB1B5E"/>
    <w:rsid w:val="00BB1CF5"/>
    <w:rsid w:val="00BB1E9A"/>
    <w:rsid w:val="00BB1F82"/>
    <w:rsid w:val="00BB2253"/>
    <w:rsid w:val="00BB2806"/>
    <w:rsid w:val="00BB2BFA"/>
    <w:rsid w:val="00BB2D0B"/>
    <w:rsid w:val="00BB2D6A"/>
    <w:rsid w:val="00BB326B"/>
    <w:rsid w:val="00BB34D5"/>
    <w:rsid w:val="00BB393D"/>
    <w:rsid w:val="00BB3D0E"/>
    <w:rsid w:val="00BB4018"/>
    <w:rsid w:val="00BB40B4"/>
    <w:rsid w:val="00BB4ADE"/>
    <w:rsid w:val="00BB4C6C"/>
    <w:rsid w:val="00BB4DC7"/>
    <w:rsid w:val="00BB523D"/>
    <w:rsid w:val="00BB5872"/>
    <w:rsid w:val="00BB5A6B"/>
    <w:rsid w:val="00BB5ABC"/>
    <w:rsid w:val="00BB69B7"/>
    <w:rsid w:val="00BB6D11"/>
    <w:rsid w:val="00BB6F89"/>
    <w:rsid w:val="00BB7BEA"/>
    <w:rsid w:val="00BB7DEF"/>
    <w:rsid w:val="00BB7E73"/>
    <w:rsid w:val="00BB7E8A"/>
    <w:rsid w:val="00BC0754"/>
    <w:rsid w:val="00BC0B40"/>
    <w:rsid w:val="00BC0CF5"/>
    <w:rsid w:val="00BC0F55"/>
    <w:rsid w:val="00BC1AB1"/>
    <w:rsid w:val="00BC1B98"/>
    <w:rsid w:val="00BC1C50"/>
    <w:rsid w:val="00BC1C6E"/>
    <w:rsid w:val="00BC2648"/>
    <w:rsid w:val="00BC2F66"/>
    <w:rsid w:val="00BC313D"/>
    <w:rsid w:val="00BC3349"/>
    <w:rsid w:val="00BC33E8"/>
    <w:rsid w:val="00BC3E28"/>
    <w:rsid w:val="00BC3F33"/>
    <w:rsid w:val="00BC3F70"/>
    <w:rsid w:val="00BC411B"/>
    <w:rsid w:val="00BC42F9"/>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1C0B"/>
    <w:rsid w:val="00BD25B9"/>
    <w:rsid w:val="00BD2A95"/>
    <w:rsid w:val="00BD38D9"/>
    <w:rsid w:val="00BD3A85"/>
    <w:rsid w:val="00BD4358"/>
    <w:rsid w:val="00BD4698"/>
    <w:rsid w:val="00BD4C1B"/>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3CF3"/>
    <w:rsid w:val="00BE4AF2"/>
    <w:rsid w:val="00BE4FA3"/>
    <w:rsid w:val="00BE5642"/>
    <w:rsid w:val="00BE5722"/>
    <w:rsid w:val="00BE581A"/>
    <w:rsid w:val="00BE602E"/>
    <w:rsid w:val="00BE6603"/>
    <w:rsid w:val="00BE6A7D"/>
    <w:rsid w:val="00BE6AFB"/>
    <w:rsid w:val="00BE708B"/>
    <w:rsid w:val="00BE7371"/>
    <w:rsid w:val="00BE7390"/>
    <w:rsid w:val="00BE7DCE"/>
    <w:rsid w:val="00BF0174"/>
    <w:rsid w:val="00BF0493"/>
    <w:rsid w:val="00BF0E9E"/>
    <w:rsid w:val="00BF0FE8"/>
    <w:rsid w:val="00BF16C7"/>
    <w:rsid w:val="00BF1A13"/>
    <w:rsid w:val="00BF2B7B"/>
    <w:rsid w:val="00BF2F26"/>
    <w:rsid w:val="00BF3240"/>
    <w:rsid w:val="00BF3B4D"/>
    <w:rsid w:val="00BF3BEA"/>
    <w:rsid w:val="00BF3E71"/>
    <w:rsid w:val="00BF3F7B"/>
    <w:rsid w:val="00BF4978"/>
    <w:rsid w:val="00BF55D2"/>
    <w:rsid w:val="00BF5629"/>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5F26"/>
    <w:rsid w:val="00C063D3"/>
    <w:rsid w:val="00C06996"/>
    <w:rsid w:val="00C0731B"/>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938"/>
    <w:rsid w:val="00C12C82"/>
    <w:rsid w:val="00C135E2"/>
    <w:rsid w:val="00C142F1"/>
    <w:rsid w:val="00C14733"/>
    <w:rsid w:val="00C15336"/>
    <w:rsid w:val="00C1560F"/>
    <w:rsid w:val="00C1563B"/>
    <w:rsid w:val="00C1579B"/>
    <w:rsid w:val="00C15F47"/>
    <w:rsid w:val="00C160C4"/>
    <w:rsid w:val="00C1622C"/>
    <w:rsid w:val="00C163A1"/>
    <w:rsid w:val="00C1667D"/>
    <w:rsid w:val="00C20691"/>
    <w:rsid w:val="00C2083F"/>
    <w:rsid w:val="00C209E8"/>
    <w:rsid w:val="00C20CB3"/>
    <w:rsid w:val="00C20E1A"/>
    <w:rsid w:val="00C2112D"/>
    <w:rsid w:val="00C21C03"/>
    <w:rsid w:val="00C222F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A5"/>
    <w:rsid w:val="00C26B75"/>
    <w:rsid w:val="00C278DC"/>
    <w:rsid w:val="00C27A15"/>
    <w:rsid w:val="00C27E90"/>
    <w:rsid w:val="00C30131"/>
    <w:rsid w:val="00C30165"/>
    <w:rsid w:val="00C31949"/>
    <w:rsid w:val="00C32090"/>
    <w:rsid w:val="00C32242"/>
    <w:rsid w:val="00C32418"/>
    <w:rsid w:val="00C32808"/>
    <w:rsid w:val="00C32C43"/>
    <w:rsid w:val="00C32FAE"/>
    <w:rsid w:val="00C3307B"/>
    <w:rsid w:val="00C33168"/>
    <w:rsid w:val="00C3333C"/>
    <w:rsid w:val="00C33B5C"/>
    <w:rsid w:val="00C33EF2"/>
    <w:rsid w:val="00C34497"/>
    <w:rsid w:val="00C34588"/>
    <w:rsid w:val="00C345E4"/>
    <w:rsid w:val="00C34801"/>
    <w:rsid w:val="00C34ED6"/>
    <w:rsid w:val="00C34F90"/>
    <w:rsid w:val="00C35287"/>
    <w:rsid w:val="00C353AE"/>
    <w:rsid w:val="00C356B7"/>
    <w:rsid w:val="00C35E73"/>
    <w:rsid w:val="00C35EDA"/>
    <w:rsid w:val="00C35F34"/>
    <w:rsid w:val="00C3608D"/>
    <w:rsid w:val="00C367F9"/>
    <w:rsid w:val="00C36B1D"/>
    <w:rsid w:val="00C37C2C"/>
    <w:rsid w:val="00C37F75"/>
    <w:rsid w:val="00C404ED"/>
    <w:rsid w:val="00C406C8"/>
    <w:rsid w:val="00C412E3"/>
    <w:rsid w:val="00C415BA"/>
    <w:rsid w:val="00C41641"/>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2B"/>
    <w:rsid w:val="00C4764A"/>
    <w:rsid w:val="00C47839"/>
    <w:rsid w:val="00C50330"/>
    <w:rsid w:val="00C504B1"/>
    <w:rsid w:val="00C50DAC"/>
    <w:rsid w:val="00C5103D"/>
    <w:rsid w:val="00C5178D"/>
    <w:rsid w:val="00C517CB"/>
    <w:rsid w:val="00C517DD"/>
    <w:rsid w:val="00C51911"/>
    <w:rsid w:val="00C519F0"/>
    <w:rsid w:val="00C51EBA"/>
    <w:rsid w:val="00C52399"/>
    <w:rsid w:val="00C527AE"/>
    <w:rsid w:val="00C5297D"/>
    <w:rsid w:val="00C52CA1"/>
    <w:rsid w:val="00C537A6"/>
    <w:rsid w:val="00C53D23"/>
    <w:rsid w:val="00C53E96"/>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57EB8"/>
    <w:rsid w:val="00C57FCB"/>
    <w:rsid w:val="00C6045C"/>
    <w:rsid w:val="00C60CBF"/>
    <w:rsid w:val="00C61227"/>
    <w:rsid w:val="00C61649"/>
    <w:rsid w:val="00C617C6"/>
    <w:rsid w:val="00C62728"/>
    <w:rsid w:val="00C62E1A"/>
    <w:rsid w:val="00C62E82"/>
    <w:rsid w:val="00C64FB9"/>
    <w:rsid w:val="00C65365"/>
    <w:rsid w:val="00C65693"/>
    <w:rsid w:val="00C65849"/>
    <w:rsid w:val="00C66FE5"/>
    <w:rsid w:val="00C700DE"/>
    <w:rsid w:val="00C7060E"/>
    <w:rsid w:val="00C70630"/>
    <w:rsid w:val="00C715B9"/>
    <w:rsid w:val="00C71681"/>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D7D"/>
    <w:rsid w:val="00C77E34"/>
    <w:rsid w:val="00C80530"/>
    <w:rsid w:val="00C806E5"/>
    <w:rsid w:val="00C80890"/>
    <w:rsid w:val="00C8091F"/>
    <w:rsid w:val="00C80C5D"/>
    <w:rsid w:val="00C8133F"/>
    <w:rsid w:val="00C8147E"/>
    <w:rsid w:val="00C81878"/>
    <w:rsid w:val="00C81EE1"/>
    <w:rsid w:val="00C81FC7"/>
    <w:rsid w:val="00C82C6D"/>
    <w:rsid w:val="00C82F02"/>
    <w:rsid w:val="00C84362"/>
    <w:rsid w:val="00C84A6F"/>
    <w:rsid w:val="00C84C34"/>
    <w:rsid w:val="00C84EEA"/>
    <w:rsid w:val="00C8558E"/>
    <w:rsid w:val="00C855EB"/>
    <w:rsid w:val="00C855F5"/>
    <w:rsid w:val="00C85E4A"/>
    <w:rsid w:val="00C863EE"/>
    <w:rsid w:val="00C86800"/>
    <w:rsid w:val="00C87013"/>
    <w:rsid w:val="00C8736D"/>
    <w:rsid w:val="00C87375"/>
    <w:rsid w:val="00C87B5E"/>
    <w:rsid w:val="00C87D9B"/>
    <w:rsid w:val="00C87DFB"/>
    <w:rsid w:val="00C9019A"/>
    <w:rsid w:val="00C901AD"/>
    <w:rsid w:val="00C901E0"/>
    <w:rsid w:val="00C904F2"/>
    <w:rsid w:val="00C9054A"/>
    <w:rsid w:val="00C90949"/>
    <w:rsid w:val="00C90984"/>
    <w:rsid w:val="00C9163B"/>
    <w:rsid w:val="00C918C2"/>
    <w:rsid w:val="00C91975"/>
    <w:rsid w:val="00C924A6"/>
    <w:rsid w:val="00C94079"/>
    <w:rsid w:val="00C943A0"/>
    <w:rsid w:val="00C94DF1"/>
    <w:rsid w:val="00C9510A"/>
    <w:rsid w:val="00C954EC"/>
    <w:rsid w:val="00C955F6"/>
    <w:rsid w:val="00C95E36"/>
    <w:rsid w:val="00C9614A"/>
    <w:rsid w:val="00C96538"/>
    <w:rsid w:val="00C968FF"/>
    <w:rsid w:val="00C96938"/>
    <w:rsid w:val="00C96A45"/>
    <w:rsid w:val="00C96B52"/>
    <w:rsid w:val="00C96BA4"/>
    <w:rsid w:val="00C96FD0"/>
    <w:rsid w:val="00C971FB"/>
    <w:rsid w:val="00C9759B"/>
    <w:rsid w:val="00C9772C"/>
    <w:rsid w:val="00C97855"/>
    <w:rsid w:val="00C97BC5"/>
    <w:rsid w:val="00C97E57"/>
    <w:rsid w:val="00CA0201"/>
    <w:rsid w:val="00CA078F"/>
    <w:rsid w:val="00CA07A6"/>
    <w:rsid w:val="00CA0B52"/>
    <w:rsid w:val="00CA0BE1"/>
    <w:rsid w:val="00CA0CC8"/>
    <w:rsid w:val="00CA18C6"/>
    <w:rsid w:val="00CA1CA9"/>
    <w:rsid w:val="00CA1ECD"/>
    <w:rsid w:val="00CA1FCF"/>
    <w:rsid w:val="00CA1FEA"/>
    <w:rsid w:val="00CA2219"/>
    <w:rsid w:val="00CA2950"/>
    <w:rsid w:val="00CA2D25"/>
    <w:rsid w:val="00CA31F6"/>
    <w:rsid w:val="00CA34D3"/>
    <w:rsid w:val="00CA411C"/>
    <w:rsid w:val="00CA4238"/>
    <w:rsid w:val="00CA44C2"/>
    <w:rsid w:val="00CA481C"/>
    <w:rsid w:val="00CA4D09"/>
    <w:rsid w:val="00CA5003"/>
    <w:rsid w:val="00CA5680"/>
    <w:rsid w:val="00CA59B1"/>
    <w:rsid w:val="00CA5D6F"/>
    <w:rsid w:val="00CA5F30"/>
    <w:rsid w:val="00CA654E"/>
    <w:rsid w:val="00CA65D9"/>
    <w:rsid w:val="00CA699E"/>
    <w:rsid w:val="00CA6E53"/>
    <w:rsid w:val="00CA6EB6"/>
    <w:rsid w:val="00CA70F7"/>
    <w:rsid w:val="00CA7277"/>
    <w:rsid w:val="00CA7408"/>
    <w:rsid w:val="00CA752A"/>
    <w:rsid w:val="00CA76B7"/>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4EA3"/>
    <w:rsid w:val="00CB58D5"/>
    <w:rsid w:val="00CB61A4"/>
    <w:rsid w:val="00CB6645"/>
    <w:rsid w:val="00CB754D"/>
    <w:rsid w:val="00CB7F48"/>
    <w:rsid w:val="00CC03E6"/>
    <w:rsid w:val="00CC076F"/>
    <w:rsid w:val="00CC0EB0"/>
    <w:rsid w:val="00CC10DF"/>
    <w:rsid w:val="00CC14D5"/>
    <w:rsid w:val="00CC1674"/>
    <w:rsid w:val="00CC1FB6"/>
    <w:rsid w:val="00CC232C"/>
    <w:rsid w:val="00CC241C"/>
    <w:rsid w:val="00CC2874"/>
    <w:rsid w:val="00CC2D15"/>
    <w:rsid w:val="00CC306B"/>
    <w:rsid w:val="00CC385F"/>
    <w:rsid w:val="00CC40BD"/>
    <w:rsid w:val="00CC4FA1"/>
    <w:rsid w:val="00CC55E5"/>
    <w:rsid w:val="00CC5C74"/>
    <w:rsid w:val="00CC5C90"/>
    <w:rsid w:val="00CC6387"/>
    <w:rsid w:val="00CC645B"/>
    <w:rsid w:val="00CC69BD"/>
    <w:rsid w:val="00CC7009"/>
    <w:rsid w:val="00CC7156"/>
    <w:rsid w:val="00CC72DA"/>
    <w:rsid w:val="00CC750E"/>
    <w:rsid w:val="00CC78A2"/>
    <w:rsid w:val="00CC792A"/>
    <w:rsid w:val="00CD008C"/>
    <w:rsid w:val="00CD0528"/>
    <w:rsid w:val="00CD0FB0"/>
    <w:rsid w:val="00CD10F0"/>
    <w:rsid w:val="00CD1319"/>
    <w:rsid w:val="00CD1AEB"/>
    <w:rsid w:val="00CD1BD9"/>
    <w:rsid w:val="00CD1FAB"/>
    <w:rsid w:val="00CD2136"/>
    <w:rsid w:val="00CD21A9"/>
    <w:rsid w:val="00CD237E"/>
    <w:rsid w:val="00CD2901"/>
    <w:rsid w:val="00CD2908"/>
    <w:rsid w:val="00CD2948"/>
    <w:rsid w:val="00CD2FA7"/>
    <w:rsid w:val="00CD30F1"/>
    <w:rsid w:val="00CD3155"/>
    <w:rsid w:val="00CD317A"/>
    <w:rsid w:val="00CD4043"/>
    <w:rsid w:val="00CD427E"/>
    <w:rsid w:val="00CD4A53"/>
    <w:rsid w:val="00CD4AC5"/>
    <w:rsid w:val="00CD4F96"/>
    <w:rsid w:val="00CD52A8"/>
    <w:rsid w:val="00CD56C6"/>
    <w:rsid w:val="00CD6467"/>
    <w:rsid w:val="00CD66A4"/>
    <w:rsid w:val="00CD68D1"/>
    <w:rsid w:val="00CD69C8"/>
    <w:rsid w:val="00CD6C00"/>
    <w:rsid w:val="00CD759A"/>
    <w:rsid w:val="00CD763F"/>
    <w:rsid w:val="00CD7902"/>
    <w:rsid w:val="00CD7ACF"/>
    <w:rsid w:val="00CD7CEE"/>
    <w:rsid w:val="00CE01B0"/>
    <w:rsid w:val="00CE04D9"/>
    <w:rsid w:val="00CE147C"/>
    <w:rsid w:val="00CE1915"/>
    <w:rsid w:val="00CE200D"/>
    <w:rsid w:val="00CE235F"/>
    <w:rsid w:val="00CE28FF"/>
    <w:rsid w:val="00CE2E55"/>
    <w:rsid w:val="00CE3E48"/>
    <w:rsid w:val="00CE47A4"/>
    <w:rsid w:val="00CE6C80"/>
    <w:rsid w:val="00CE6FA4"/>
    <w:rsid w:val="00CE7A49"/>
    <w:rsid w:val="00CE7AAD"/>
    <w:rsid w:val="00CF0066"/>
    <w:rsid w:val="00CF0097"/>
    <w:rsid w:val="00CF0574"/>
    <w:rsid w:val="00CF0936"/>
    <w:rsid w:val="00CF10C4"/>
    <w:rsid w:val="00CF114E"/>
    <w:rsid w:val="00CF12BC"/>
    <w:rsid w:val="00CF1870"/>
    <w:rsid w:val="00CF258C"/>
    <w:rsid w:val="00CF2815"/>
    <w:rsid w:val="00CF29BD"/>
    <w:rsid w:val="00CF2EAF"/>
    <w:rsid w:val="00CF335C"/>
    <w:rsid w:val="00CF356C"/>
    <w:rsid w:val="00CF388E"/>
    <w:rsid w:val="00CF3ABF"/>
    <w:rsid w:val="00CF3AF1"/>
    <w:rsid w:val="00CF4684"/>
    <w:rsid w:val="00CF4A70"/>
    <w:rsid w:val="00CF4BCF"/>
    <w:rsid w:val="00CF571C"/>
    <w:rsid w:val="00CF5926"/>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43B"/>
    <w:rsid w:val="00D1143F"/>
    <w:rsid w:val="00D116AC"/>
    <w:rsid w:val="00D11A86"/>
    <w:rsid w:val="00D11C44"/>
    <w:rsid w:val="00D11E07"/>
    <w:rsid w:val="00D11F80"/>
    <w:rsid w:val="00D11FE5"/>
    <w:rsid w:val="00D12CE8"/>
    <w:rsid w:val="00D13153"/>
    <w:rsid w:val="00D13924"/>
    <w:rsid w:val="00D13A3A"/>
    <w:rsid w:val="00D13BC4"/>
    <w:rsid w:val="00D13F5A"/>
    <w:rsid w:val="00D1434A"/>
    <w:rsid w:val="00D144BE"/>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17E93"/>
    <w:rsid w:val="00D20658"/>
    <w:rsid w:val="00D20AF9"/>
    <w:rsid w:val="00D20C60"/>
    <w:rsid w:val="00D20CDC"/>
    <w:rsid w:val="00D20CE0"/>
    <w:rsid w:val="00D214BE"/>
    <w:rsid w:val="00D21651"/>
    <w:rsid w:val="00D2422E"/>
    <w:rsid w:val="00D246D3"/>
    <w:rsid w:val="00D24D18"/>
    <w:rsid w:val="00D251D3"/>
    <w:rsid w:val="00D25412"/>
    <w:rsid w:val="00D25546"/>
    <w:rsid w:val="00D2616A"/>
    <w:rsid w:val="00D269FA"/>
    <w:rsid w:val="00D26BEB"/>
    <w:rsid w:val="00D2701A"/>
    <w:rsid w:val="00D27450"/>
    <w:rsid w:val="00D27F3F"/>
    <w:rsid w:val="00D30A34"/>
    <w:rsid w:val="00D30B7A"/>
    <w:rsid w:val="00D318E3"/>
    <w:rsid w:val="00D31E8F"/>
    <w:rsid w:val="00D3218D"/>
    <w:rsid w:val="00D321F0"/>
    <w:rsid w:val="00D3265F"/>
    <w:rsid w:val="00D3273E"/>
    <w:rsid w:val="00D33B0A"/>
    <w:rsid w:val="00D33BB1"/>
    <w:rsid w:val="00D33E55"/>
    <w:rsid w:val="00D3400C"/>
    <w:rsid w:val="00D343C8"/>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83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C4F"/>
    <w:rsid w:val="00D47D3D"/>
    <w:rsid w:val="00D50C63"/>
    <w:rsid w:val="00D50E60"/>
    <w:rsid w:val="00D51073"/>
    <w:rsid w:val="00D515DB"/>
    <w:rsid w:val="00D518CB"/>
    <w:rsid w:val="00D523E1"/>
    <w:rsid w:val="00D52FC7"/>
    <w:rsid w:val="00D5392D"/>
    <w:rsid w:val="00D539EB"/>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785"/>
    <w:rsid w:val="00D62B20"/>
    <w:rsid w:val="00D63C2A"/>
    <w:rsid w:val="00D64EFB"/>
    <w:rsid w:val="00D65BDB"/>
    <w:rsid w:val="00D65FFC"/>
    <w:rsid w:val="00D6681B"/>
    <w:rsid w:val="00D66920"/>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8745B"/>
    <w:rsid w:val="00D87BCC"/>
    <w:rsid w:val="00D87F5D"/>
    <w:rsid w:val="00D90213"/>
    <w:rsid w:val="00D90969"/>
    <w:rsid w:val="00D90D8C"/>
    <w:rsid w:val="00D92BDA"/>
    <w:rsid w:val="00D92E83"/>
    <w:rsid w:val="00D93384"/>
    <w:rsid w:val="00D936F1"/>
    <w:rsid w:val="00D94204"/>
    <w:rsid w:val="00D94B9F"/>
    <w:rsid w:val="00D95206"/>
    <w:rsid w:val="00D95382"/>
    <w:rsid w:val="00D95B46"/>
    <w:rsid w:val="00D95BD0"/>
    <w:rsid w:val="00D95FA9"/>
    <w:rsid w:val="00D960E0"/>
    <w:rsid w:val="00D961CD"/>
    <w:rsid w:val="00D96B82"/>
    <w:rsid w:val="00D96E00"/>
    <w:rsid w:val="00D9735C"/>
    <w:rsid w:val="00D977A6"/>
    <w:rsid w:val="00D97ED9"/>
    <w:rsid w:val="00DA06FC"/>
    <w:rsid w:val="00DA0C74"/>
    <w:rsid w:val="00DA0F13"/>
    <w:rsid w:val="00DA1406"/>
    <w:rsid w:val="00DA191A"/>
    <w:rsid w:val="00DA1BC8"/>
    <w:rsid w:val="00DA1C2B"/>
    <w:rsid w:val="00DA2128"/>
    <w:rsid w:val="00DA29D9"/>
    <w:rsid w:val="00DA2C59"/>
    <w:rsid w:val="00DA2DE6"/>
    <w:rsid w:val="00DA2F86"/>
    <w:rsid w:val="00DA31B0"/>
    <w:rsid w:val="00DA338A"/>
    <w:rsid w:val="00DA3582"/>
    <w:rsid w:val="00DA36E2"/>
    <w:rsid w:val="00DA37A6"/>
    <w:rsid w:val="00DA44DE"/>
    <w:rsid w:val="00DA555A"/>
    <w:rsid w:val="00DA5560"/>
    <w:rsid w:val="00DA5612"/>
    <w:rsid w:val="00DA5801"/>
    <w:rsid w:val="00DA5ECE"/>
    <w:rsid w:val="00DA659F"/>
    <w:rsid w:val="00DA6855"/>
    <w:rsid w:val="00DA742F"/>
    <w:rsid w:val="00DA7678"/>
    <w:rsid w:val="00DA7A6E"/>
    <w:rsid w:val="00DA7B3A"/>
    <w:rsid w:val="00DA7BBB"/>
    <w:rsid w:val="00DA7CA2"/>
    <w:rsid w:val="00DA7D79"/>
    <w:rsid w:val="00DB0884"/>
    <w:rsid w:val="00DB1A53"/>
    <w:rsid w:val="00DB1F24"/>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78B"/>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3A1"/>
    <w:rsid w:val="00DD552D"/>
    <w:rsid w:val="00DD55D0"/>
    <w:rsid w:val="00DD5EE6"/>
    <w:rsid w:val="00DD63D8"/>
    <w:rsid w:val="00DD63D9"/>
    <w:rsid w:val="00DD666C"/>
    <w:rsid w:val="00DD6A28"/>
    <w:rsid w:val="00DD6A79"/>
    <w:rsid w:val="00DD6CC7"/>
    <w:rsid w:val="00DD71FC"/>
    <w:rsid w:val="00DD7310"/>
    <w:rsid w:val="00DD74D2"/>
    <w:rsid w:val="00DD76DF"/>
    <w:rsid w:val="00DD7892"/>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CA6"/>
    <w:rsid w:val="00E14E3D"/>
    <w:rsid w:val="00E15843"/>
    <w:rsid w:val="00E158AB"/>
    <w:rsid w:val="00E15BCB"/>
    <w:rsid w:val="00E15D5F"/>
    <w:rsid w:val="00E165A2"/>
    <w:rsid w:val="00E16A3E"/>
    <w:rsid w:val="00E16BE4"/>
    <w:rsid w:val="00E16C53"/>
    <w:rsid w:val="00E17C68"/>
    <w:rsid w:val="00E2055B"/>
    <w:rsid w:val="00E20B4D"/>
    <w:rsid w:val="00E2131C"/>
    <w:rsid w:val="00E2132A"/>
    <w:rsid w:val="00E217FC"/>
    <w:rsid w:val="00E2199D"/>
    <w:rsid w:val="00E224F8"/>
    <w:rsid w:val="00E22F7A"/>
    <w:rsid w:val="00E2314B"/>
    <w:rsid w:val="00E2395A"/>
    <w:rsid w:val="00E23BAB"/>
    <w:rsid w:val="00E23FC0"/>
    <w:rsid w:val="00E257D9"/>
    <w:rsid w:val="00E259EB"/>
    <w:rsid w:val="00E2630F"/>
    <w:rsid w:val="00E26B29"/>
    <w:rsid w:val="00E26EC4"/>
    <w:rsid w:val="00E27112"/>
    <w:rsid w:val="00E27332"/>
    <w:rsid w:val="00E3060D"/>
    <w:rsid w:val="00E30B00"/>
    <w:rsid w:val="00E30BA3"/>
    <w:rsid w:val="00E31E1D"/>
    <w:rsid w:val="00E32A76"/>
    <w:rsid w:val="00E32B49"/>
    <w:rsid w:val="00E338F0"/>
    <w:rsid w:val="00E33DC5"/>
    <w:rsid w:val="00E33E36"/>
    <w:rsid w:val="00E341B4"/>
    <w:rsid w:val="00E345EC"/>
    <w:rsid w:val="00E346AE"/>
    <w:rsid w:val="00E35DCA"/>
    <w:rsid w:val="00E36A1C"/>
    <w:rsid w:val="00E374AB"/>
    <w:rsid w:val="00E379F0"/>
    <w:rsid w:val="00E40449"/>
    <w:rsid w:val="00E40BB3"/>
    <w:rsid w:val="00E40C17"/>
    <w:rsid w:val="00E40DFD"/>
    <w:rsid w:val="00E4101D"/>
    <w:rsid w:val="00E411F3"/>
    <w:rsid w:val="00E41326"/>
    <w:rsid w:val="00E4147A"/>
    <w:rsid w:val="00E41A09"/>
    <w:rsid w:val="00E41A3D"/>
    <w:rsid w:val="00E4200F"/>
    <w:rsid w:val="00E421A6"/>
    <w:rsid w:val="00E42225"/>
    <w:rsid w:val="00E42942"/>
    <w:rsid w:val="00E429FA"/>
    <w:rsid w:val="00E42F1A"/>
    <w:rsid w:val="00E43167"/>
    <w:rsid w:val="00E43630"/>
    <w:rsid w:val="00E4375A"/>
    <w:rsid w:val="00E43DC3"/>
    <w:rsid w:val="00E446E5"/>
    <w:rsid w:val="00E453A6"/>
    <w:rsid w:val="00E45AD3"/>
    <w:rsid w:val="00E46128"/>
    <w:rsid w:val="00E469C1"/>
    <w:rsid w:val="00E46DB8"/>
    <w:rsid w:val="00E47B22"/>
    <w:rsid w:val="00E50678"/>
    <w:rsid w:val="00E50714"/>
    <w:rsid w:val="00E50922"/>
    <w:rsid w:val="00E50C41"/>
    <w:rsid w:val="00E5152D"/>
    <w:rsid w:val="00E5160B"/>
    <w:rsid w:val="00E517A8"/>
    <w:rsid w:val="00E519B8"/>
    <w:rsid w:val="00E52363"/>
    <w:rsid w:val="00E52862"/>
    <w:rsid w:val="00E52BB7"/>
    <w:rsid w:val="00E52C0E"/>
    <w:rsid w:val="00E5338C"/>
    <w:rsid w:val="00E535AE"/>
    <w:rsid w:val="00E53BEB"/>
    <w:rsid w:val="00E54711"/>
    <w:rsid w:val="00E54A22"/>
    <w:rsid w:val="00E5533D"/>
    <w:rsid w:val="00E555EA"/>
    <w:rsid w:val="00E5566B"/>
    <w:rsid w:val="00E55B45"/>
    <w:rsid w:val="00E55E63"/>
    <w:rsid w:val="00E56236"/>
    <w:rsid w:val="00E562AA"/>
    <w:rsid w:val="00E562C9"/>
    <w:rsid w:val="00E56461"/>
    <w:rsid w:val="00E564C7"/>
    <w:rsid w:val="00E56754"/>
    <w:rsid w:val="00E56921"/>
    <w:rsid w:val="00E56EBF"/>
    <w:rsid w:val="00E57803"/>
    <w:rsid w:val="00E5782B"/>
    <w:rsid w:val="00E60008"/>
    <w:rsid w:val="00E60438"/>
    <w:rsid w:val="00E6067F"/>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2D"/>
    <w:rsid w:val="00E67AE1"/>
    <w:rsid w:val="00E67C29"/>
    <w:rsid w:val="00E70097"/>
    <w:rsid w:val="00E70346"/>
    <w:rsid w:val="00E7075F"/>
    <w:rsid w:val="00E7109D"/>
    <w:rsid w:val="00E7128B"/>
    <w:rsid w:val="00E7131E"/>
    <w:rsid w:val="00E71842"/>
    <w:rsid w:val="00E71940"/>
    <w:rsid w:val="00E71AD7"/>
    <w:rsid w:val="00E71D96"/>
    <w:rsid w:val="00E722FB"/>
    <w:rsid w:val="00E72EF1"/>
    <w:rsid w:val="00E7313F"/>
    <w:rsid w:val="00E732EF"/>
    <w:rsid w:val="00E74439"/>
    <w:rsid w:val="00E744F0"/>
    <w:rsid w:val="00E74578"/>
    <w:rsid w:val="00E746DD"/>
    <w:rsid w:val="00E749A5"/>
    <w:rsid w:val="00E74A2F"/>
    <w:rsid w:val="00E74A65"/>
    <w:rsid w:val="00E74D89"/>
    <w:rsid w:val="00E76018"/>
    <w:rsid w:val="00E76189"/>
    <w:rsid w:val="00E761BB"/>
    <w:rsid w:val="00E767AF"/>
    <w:rsid w:val="00E76F40"/>
    <w:rsid w:val="00E7749A"/>
    <w:rsid w:val="00E77A56"/>
    <w:rsid w:val="00E77C7C"/>
    <w:rsid w:val="00E77DEE"/>
    <w:rsid w:val="00E77E9A"/>
    <w:rsid w:val="00E80141"/>
    <w:rsid w:val="00E80310"/>
    <w:rsid w:val="00E804D8"/>
    <w:rsid w:val="00E8080E"/>
    <w:rsid w:val="00E80B06"/>
    <w:rsid w:val="00E81738"/>
    <w:rsid w:val="00E81DD5"/>
    <w:rsid w:val="00E81F2E"/>
    <w:rsid w:val="00E82718"/>
    <w:rsid w:val="00E834A6"/>
    <w:rsid w:val="00E83B1E"/>
    <w:rsid w:val="00E83B83"/>
    <w:rsid w:val="00E83B95"/>
    <w:rsid w:val="00E83F5C"/>
    <w:rsid w:val="00E84347"/>
    <w:rsid w:val="00E8498F"/>
    <w:rsid w:val="00E84EAE"/>
    <w:rsid w:val="00E84FFE"/>
    <w:rsid w:val="00E851E6"/>
    <w:rsid w:val="00E85342"/>
    <w:rsid w:val="00E8579B"/>
    <w:rsid w:val="00E859D0"/>
    <w:rsid w:val="00E86094"/>
    <w:rsid w:val="00E87297"/>
    <w:rsid w:val="00E8764E"/>
    <w:rsid w:val="00E879F7"/>
    <w:rsid w:val="00E87F96"/>
    <w:rsid w:val="00E90042"/>
    <w:rsid w:val="00E9078B"/>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1C8"/>
    <w:rsid w:val="00EA03B9"/>
    <w:rsid w:val="00EA049B"/>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72B"/>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27C"/>
    <w:rsid w:val="00EB694E"/>
    <w:rsid w:val="00EB6ECD"/>
    <w:rsid w:val="00EB7033"/>
    <w:rsid w:val="00EB7922"/>
    <w:rsid w:val="00EB79A1"/>
    <w:rsid w:val="00EB7B2A"/>
    <w:rsid w:val="00EB7C59"/>
    <w:rsid w:val="00EB7F31"/>
    <w:rsid w:val="00EC02CC"/>
    <w:rsid w:val="00EC18D4"/>
    <w:rsid w:val="00EC19B1"/>
    <w:rsid w:val="00EC1CA0"/>
    <w:rsid w:val="00EC1FA2"/>
    <w:rsid w:val="00EC2276"/>
    <w:rsid w:val="00EC2412"/>
    <w:rsid w:val="00EC2D90"/>
    <w:rsid w:val="00EC302B"/>
    <w:rsid w:val="00EC34D7"/>
    <w:rsid w:val="00EC35BA"/>
    <w:rsid w:val="00EC3752"/>
    <w:rsid w:val="00EC37BD"/>
    <w:rsid w:val="00EC3B1D"/>
    <w:rsid w:val="00EC3C85"/>
    <w:rsid w:val="00EC3D0A"/>
    <w:rsid w:val="00EC4104"/>
    <w:rsid w:val="00EC439E"/>
    <w:rsid w:val="00EC48CB"/>
    <w:rsid w:val="00EC4CAA"/>
    <w:rsid w:val="00EC4E49"/>
    <w:rsid w:val="00EC5673"/>
    <w:rsid w:val="00EC5838"/>
    <w:rsid w:val="00EC5965"/>
    <w:rsid w:val="00EC5DF2"/>
    <w:rsid w:val="00EC5F7A"/>
    <w:rsid w:val="00EC6292"/>
    <w:rsid w:val="00EC6784"/>
    <w:rsid w:val="00EC67D8"/>
    <w:rsid w:val="00EC6A91"/>
    <w:rsid w:val="00EC6DE4"/>
    <w:rsid w:val="00EC6E4A"/>
    <w:rsid w:val="00EC73FE"/>
    <w:rsid w:val="00ED01E8"/>
    <w:rsid w:val="00ED0B7D"/>
    <w:rsid w:val="00ED0D00"/>
    <w:rsid w:val="00ED1155"/>
    <w:rsid w:val="00ED17A7"/>
    <w:rsid w:val="00ED1F0C"/>
    <w:rsid w:val="00ED21E3"/>
    <w:rsid w:val="00ED2217"/>
    <w:rsid w:val="00ED271B"/>
    <w:rsid w:val="00ED2AC5"/>
    <w:rsid w:val="00ED2C55"/>
    <w:rsid w:val="00ED2C6B"/>
    <w:rsid w:val="00ED2FA0"/>
    <w:rsid w:val="00ED30F1"/>
    <w:rsid w:val="00ED36AB"/>
    <w:rsid w:val="00ED3B04"/>
    <w:rsid w:val="00ED4375"/>
    <w:rsid w:val="00ED43C3"/>
    <w:rsid w:val="00ED4938"/>
    <w:rsid w:val="00ED498E"/>
    <w:rsid w:val="00ED4EB4"/>
    <w:rsid w:val="00ED52F9"/>
    <w:rsid w:val="00ED55D7"/>
    <w:rsid w:val="00ED595B"/>
    <w:rsid w:val="00ED5A93"/>
    <w:rsid w:val="00ED5BAA"/>
    <w:rsid w:val="00ED62F1"/>
    <w:rsid w:val="00ED6A24"/>
    <w:rsid w:val="00ED709E"/>
    <w:rsid w:val="00ED7BB6"/>
    <w:rsid w:val="00EE047C"/>
    <w:rsid w:val="00EE0553"/>
    <w:rsid w:val="00EE077C"/>
    <w:rsid w:val="00EE1225"/>
    <w:rsid w:val="00EE1876"/>
    <w:rsid w:val="00EE25B5"/>
    <w:rsid w:val="00EE27C2"/>
    <w:rsid w:val="00EE2E49"/>
    <w:rsid w:val="00EE325C"/>
    <w:rsid w:val="00EE3310"/>
    <w:rsid w:val="00EE3713"/>
    <w:rsid w:val="00EE3AA8"/>
    <w:rsid w:val="00EE3E13"/>
    <w:rsid w:val="00EE3EFF"/>
    <w:rsid w:val="00EE45A3"/>
    <w:rsid w:val="00EE463E"/>
    <w:rsid w:val="00EE4807"/>
    <w:rsid w:val="00EE4C58"/>
    <w:rsid w:val="00EE4E18"/>
    <w:rsid w:val="00EE5961"/>
    <w:rsid w:val="00EE5CD2"/>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D5A"/>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16F"/>
    <w:rsid w:val="00F043A3"/>
    <w:rsid w:val="00F04BC4"/>
    <w:rsid w:val="00F04C61"/>
    <w:rsid w:val="00F04C81"/>
    <w:rsid w:val="00F05018"/>
    <w:rsid w:val="00F05722"/>
    <w:rsid w:val="00F067AE"/>
    <w:rsid w:val="00F06801"/>
    <w:rsid w:val="00F07294"/>
    <w:rsid w:val="00F07965"/>
    <w:rsid w:val="00F07E1F"/>
    <w:rsid w:val="00F10765"/>
    <w:rsid w:val="00F107F8"/>
    <w:rsid w:val="00F10D0A"/>
    <w:rsid w:val="00F10E5B"/>
    <w:rsid w:val="00F110A7"/>
    <w:rsid w:val="00F1164B"/>
    <w:rsid w:val="00F11CD2"/>
    <w:rsid w:val="00F11F5B"/>
    <w:rsid w:val="00F134F7"/>
    <w:rsid w:val="00F13AA5"/>
    <w:rsid w:val="00F13E0B"/>
    <w:rsid w:val="00F13E98"/>
    <w:rsid w:val="00F13F9E"/>
    <w:rsid w:val="00F14018"/>
    <w:rsid w:val="00F14144"/>
    <w:rsid w:val="00F1425E"/>
    <w:rsid w:val="00F14303"/>
    <w:rsid w:val="00F14447"/>
    <w:rsid w:val="00F153D1"/>
    <w:rsid w:val="00F15655"/>
    <w:rsid w:val="00F15845"/>
    <w:rsid w:val="00F15861"/>
    <w:rsid w:val="00F15EF9"/>
    <w:rsid w:val="00F16F22"/>
    <w:rsid w:val="00F16FD4"/>
    <w:rsid w:val="00F17032"/>
    <w:rsid w:val="00F173C4"/>
    <w:rsid w:val="00F17404"/>
    <w:rsid w:val="00F2064D"/>
    <w:rsid w:val="00F20B46"/>
    <w:rsid w:val="00F20FC4"/>
    <w:rsid w:val="00F214B3"/>
    <w:rsid w:val="00F218D1"/>
    <w:rsid w:val="00F21B1C"/>
    <w:rsid w:val="00F21CD1"/>
    <w:rsid w:val="00F22103"/>
    <w:rsid w:val="00F223DC"/>
    <w:rsid w:val="00F225D9"/>
    <w:rsid w:val="00F22A5E"/>
    <w:rsid w:val="00F22ADD"/>
    <w:rsid w:val="00F23E0A"/>
    <w:rsid w:val="00F244AE"/>
    <w:rsid w:val="00F248D2"/>
    <w:rsid w:val="00F24BA1"/>
    <w:rsid w:val="00F25847"/>
    <w:rsid w:val="00F259E9"/>
    <w:rsid w:val="00F25C26"/>
    <w:rsid w:val="00F26625"/>
    <w:rsid w:val="00F269F6"/>
    <w:rsid w:val="00F26DD4"/>
    <w:rsid w:val="00F2709B"/>
    <w:rsid w:val="00F27507"/>
    <w:rsid w:val="00F27ABA"/>
    <w:rsid w:val="00F27FEB"/>
    <w:rsid w:val="00F303A1"/>
    <w:rsid w:val="00F30897"/>
    <w:rsid w:val="00F31181"/>
    <w:rsid w:val="00F317BD"/>
    <w:rsid w:val="00F31BB3"/>
    <w:rsid w:val="00F31F4B"/>
    <w:rsid w:val="00F3234E"/>
    <w:rsid w:val="00F32C10"/>
    <w:rsid w:val="00F32CD2"/>
    <w:rsid w:val="00F32E08"/>
    <w:rsid w:val="00F33764"/>
    <w:rsid w:val="00F33BB6"/>
    <w:rsid w:val="00F33E7D"/>
    <w:rsid w:val="00F33EB0"/>
    <w:rsid w:val="00F3423D"/>
    <w:rsid w:val="00F343B8"/>
    <w:rsid w:val="00F34653"/>
    <w:rsid w:val="00F34D22"/>
    <w:rsid w:val="00F34F33"/>
    <w:rsid w:val="00F35A54"/>
    <w:rsid w:val="00F35B16"/>
    <w:rsid w:val="00F35D17"/>
    <w:rsid w:val="00F35D9D"/>
    <w:rsid w:val="00F3625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28C6"/>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F6B"/>
    <w:rsid w:val="00F52348"/>
    <w:rsid w:val="00F52763"/>
    <w:rsid w:val="00F52828"/>
    <w:rsid w:val="00F52D00"/>
    <w:rsid w:val="00F536A2"/>
    <w:rsid w:val="00F5375E"/>
    <w:rsid w:val="00F53849"/>
    <w:rsid w:val="00F539D1"/>
    <w:rsid w:val="00F53C2E"/>
    <w:rsid w:val="00F53CC6"/>
    <w:rsid w:val="00F53ECE"/>
    <w:rsid w:val="00F53F79"/>
    <w:rsid w:val="00F54834"/>
    <w:rsid w:val="00F550B0"/>
    <w:rsid w:val="00F55715"/>
    <w:rsid w:val="00F55A56"/>
    <w:rsid w:val="00F55AFF"/>
    <w:rsid w:val="00F55B9D"/>
    <w:rsid w:val="00F55F25"/>
    <w:rsid w:val="00F5714C"/>
    <w:rsid w:val="00F572F8"/>
    <w:rsid w:val="00F57779"/>
    <w:rsid w:val="00F57AB4"/>
    <w:rsid w:val="00F600E5"/>
    <w:rsid w:val="00F60513"/>
    <w:rsid w:val="00F60AD6"/>
    <w:rsid w:val="00F61319"/>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FD8"/>
    <w:rsid w:val="00F66626"/>
    <w:rsid w:val="00F66975"/>
    <w:rsid w:val="00F66BEB"/>
    <w:rsid w:val="00F67854"/>
    <w:rsid w:val="00F67C15"/>
    <w:rsid w:val="00F67FD1"/>
    <w:rsid w:val="00F700F7"/>
    <w:rsid w:val="00F70347"/>
    <w:rsid w:val="00F705E1"/>
    <w:rsid w:val="00F70CBF"/>
    <w:rsid w:val="00F70E48"/>
    <w:rsid w:val="00F71952"/>
    <w:rsid w:val="00F71BB0"/>
    <w:rsid w:val="00F71C36"/>
    <w:rsid w:val="00F71CA4"/>
    <w:rsid w:val="00F71DE9"/>
    <w:rsid w:val="00F71FBC"/>
    <w:rsid w:val="00F721F1"/>
    <w:rsid w:val="00F723CF"/>
    <w:rsid w:val="00F72B0F"/>
    <w:rsid w:val="00F72B9B"/>
    <w:rsid w:val="00F738C9"/>
    <w:rsid w:val="00F73BE0"/>
    <w:rsid w:val="00F73CB4"/>
    <w:rsid w:val="00F73F44"/>
    <w:rsid w:val="00F74BBB"/>
    <w:rsid w:val="00F74E7B"/>
    <w:rsid w:val="00F74F12"/>
    <w:rsid w:val="00F74FD5"/>
    <w:rsid w:val="00F75357"/>
    <w:rsid w:val="00F755B3"/>
    <w:rsid w:val="00F75CA4"/>
    <w:rsid w:val="00F75E56"/>
    <w:rsid w:val="00F75FA6"/>
    <w:rsid w:val="00F77055"/>
    <w:rsid w:val="00F7714B"/>
    <w:rsid w:val="00F774AB"/>
    <w:rsid w:val="00F776A3"/>
    <w:rsid w:val="00F777DD"/>
    <w:rsid w:val="00F804BF"/>
    <w:rsid w:val="00F804D8"/>
    <w:rsid w:val="00F80DDA"/>
    <w:rsid w:val="00F81398"/>
    <w:rsid w:val="00F81431"/>
    <w:rsid w:val="00F81B8D"/>
    <w:rsid w:val="00F81E13"/>
    <w:rsid w:val="00F82111"/>
    <w:rsid w:val="00F82B8E"/>
    <w:rsid w:val="00F82DD5"/>
    <w:rsid w:val="00F834B0"/>
    <w:rsid w:val="00F835EC"/>
    <w:rsid w:val="00F83B1B"/>
    <w:rsid w:val="00F83E65"/>
    <w:rsid w:val="00F840E0"/>
    <w:rsid w:val="00F84174"/>
    <w:rsid w:val="00F8425C"/>
    <w:rsid w:val="00F84649"/>
    <w:rsid w:val="00F84B79"/>
    <w:rsid w:val="00F851C3"/>
    <w:rsid w:val="00F851C4"/>
    <w:rsid w:val="00F855A2"/>
    <w:rsid w:val="00F85BAD"/>
    <w:rsid w:val="00F8606F"/>
    <w:rsid w:val="00F8649A"/>
    <w:rsid w:val="00F86760"/>
    <w:rsid w:val="00F87269"/>
    <w:rsid w:val="00F87A3C"/>
    <w:rsid w:val="00F907BB"/>
    <w:rsid w:val="00F90F4D"/>
    <w:rsid w:val="00F917E4"/>
    <w:rsid w:val="00F92C4B"/>
    <w:rsid w:val="00F92CAF"/>
    <w:rsid w:val="00F92EF8"/>
    <w:rsid w:val="00F93552"/>
    <w:rsid w:val="00F93775"/>
    <w:rsid w:val="00F93972"/>
    <w:rsid w:val="00F93D3D"/>
    <w:rsid w:val="00F94183"/>
    <w:rsid w:val="00F94F7D"/>
    <w:rsid w:val="00F95116"/>
    <w:rsid w:val="00F95CC8"/>
    <w:rsid w:val="00F95CE2"/>
    <w:rsid w:val="00F96365"/>
    <w:rsid w:val="00F96505"/>
    <w:rsid w:val="00F9650B"/>
    <w:rsid w:val="00F96855"/>
    <w:rsid w:val="00F96D02"/>
    <w:rsid w:val="00FA00C4"/>
    <w:rsid w:val="00FA0347"/>
    <w:rsid w:val="00FA052D"/>
    <w:rsid w:val="00FA06A3"/>
    <w:rsid w:val="00FA0A99"/>
    <w:rsid w:val="00FA0C79"/>
    <w:rsid w:val="00FA0CBF"/>
    <w:rsid w:val="00FA0D0B"/>
    <w:rsid w:val="00FA109E"/>
    <w:rsid w:val="00FA10DD"/>
    <w:rsid w:val="00FA12E4"/>
    <w:rsid w:val="00FA147F"/>
    <w:rsid w:val="00FA17BB"/>
    <w:rsid w:val="00FA18C3"/>
    <w:rsid w:val="00FA2221"/>
    <w:rsid w:val="00FA25B4"/>
    <w:rsid w:val="00FA283A"/>
    <w:rsid w:val="00FA2B76"/>
    <w:rsid w:val="00FA3AEE"/>
    <w:rsid w:val="00FA3B6D"/>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2FC7"/>
    <w:rsid w:val="00FB32FD"/>
    <w:rsid w:val="00FB3311"/>
    <w:rsid w:val="00FB33A0"/>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7E8"/>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751"/>
    <w:rsid w:val="00FC5A5E"/>
    <w:rsid w:val="00FC5AEE"/>
    <w:rsid w:val="00FC61CD"/>
    <w:rsid w:val="00FC6666"/>
    <w:rsid w:val="00FC6C27"/>
    <w:rsid w:val="00FC6C45"/>
    <w:rsid w:val="00FC6CA9"/>
    <w:rsid w:val="00FC6DBB"/>
    <w:rsid w:val="00FC79F5"/>
    <w:rsid w:val="00FC7B2D"/>
    <w:rsid w:val="00FC7E05"/>
    <w:rsid w:val="00FC7FF7"/>
    <w:rsid w:val="00FD0897"/>
    <w:rsid w:val="00FD0C18"/>
    <w:rsid w:val="00FD0CDE"/>
    <w:rsid w:val="00FD11FD"/>
    <w:rsid w:val="00FD1909"/>
    <w:rsid w:val="00FD1C83"/>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1B1"/>
    <w:rsid w:val="00FE7586"/>
    <w:rsid w:val="00FF067E"/>
    <w:rsid w:val="00FF0852"/>
    <w:rsid w:val="00FF0C30"/>
    <w:rsid w:val="00FF1D67"/>
    <w:rsid w:val="00FF1FF1"/>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A15"/>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51E3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51E3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4868805">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0682423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8568213">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8855626">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3338781">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0290705">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4120543">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8062496">
      <w:bodyDiv w:val="1"/>
      <w:marLeft w:val="0"/>
      <w:marRight w:val="0"/>
      <w:marTop w:val="0"/>
      <w:marBottom w:val="0"/>
      <w:divBdr>
        <w:top w:val="none" w:sz="0" w:space="0" w:color="auto"/>
        <w:left w:val="none" w:sz="0" w:space="0" w:color="auto"/>
        <w:bottom w:val="none" w:sz="0" w:space="0" w:color="auto"/>
        <w:right w:val="none" w:sz="0" w:space="0" w:color="auto"/>
      </w:divBdr>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5081621">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4FC38-D5DC-43F3-B277-EED7B5CB4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765</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5119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2</cp:revision>
  <cp:lastPrinted>2007-04-24T00:59:00Z</cp:lastPrinted>
  <dcterms:created xsi:type="dcterms:W3CDTF">2025-02-07T08:39:00Z</dcterms:created>
  <dcterms:modified xsi:type="dcterms:W3CDTF">2025-02-07T08:39:00Z</dcterms:modified>
</cp:coreProperties>
</file>